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31C17" w14:textId="77777777" w:rsidR="00C7552F" w:rsidRPr="00DF1F96" w:rsidRDefault="00C7552F" w:rsidP="00485365">
      <w:pPr>
        <w:spacing w:before="120" w:after="120" w:line="240" w:lineRule="auto"/>
        <w:jc w:val="left"/>
        <w:rPr>
          <w:rFonts w:cs="Arial"/>
          <w:lang w:val="en-US"/>
        </w:rPr>
      </w:pPr>
    </w:p>
    <w:p w14:paraId="1D699CFD" w14:textId="77777777" w:rsidR="00903BC0" w:rsidRPr="00DF1F96" w:rsidRDefault="00903BC0" w:rsidP="00485365">
      <w:pPr>
        <w:spacing w:before="120" w:after="120" w:line="240" w:lineRule="auto"/>
        <w:jc w:val="left"/>
        <w:rPr>
          <w:rFonts w:cs="Arial"/>
        </w:rPr>
      </w:pPr>
    </w:p>
    <w:p w14:paraId="77B84855" w14:textId="77777777" w:rsidR="00903BC0" w:rsidRPr="00DF1F96" w:rsidRDefault="00903BC0" w:rsidP="00485365">
      <w:pPr>
        <w:jc w:val="left"/>
        <w:rPr>
          <w:rFonts w:cs="Arial"/>
        </w:rPr>
      </w:pPr>
    </w:p>
    <w:p w14:paraId="0BB77823" w14:textId="77777777" w:rsidR="00D302BF" w:rsidRPr="00DF1F96" w:rsidRDefault="00D302BF" w:rsidP="00D302BF">
      <w:pPr>
        <w:jc w:val="left"/>
        <w:rPr>
          <w:rFonts w:cs="Arial"/>
          <w:lang w:bidi="ar-SA"/>
        </w:rPr>
      </w:pPr>
    </w:p>
    <w:p w14:paraId="18889FC6" w14:textId="28D9481B" w:rsidR="00D302BF" w:rsidRPr="00DF1F96" w:rsidRDefault="00D302BF" w:rsidP="00D302BF">
      <w:pPr>
        <w:jc w:val="left"/>
        <w:rPr>
          <w:rFonts w:cs="Arial"/>
        </w:rPr>
      </w:pPr>
    </w:p>
    <w:p w14:paraId="4C66263A" w14:textId="70A53D4A" w:rsidR="00A117D1" w:rsidRPr="00DF1F96" w:rsidRDefault="00A117D1" w:rsidP="00A117D1">
      <w:pPr>
        <w:pStyle w:val="NormalWeb"/>
        <w:rPr>
          <w:rFonts w:ascii="Calibri" w:hAnsi="Calibri" w:cs="Arial"/>
          <w:color w:val="FFFFFF" w:themeColor="background1"/>
          <w:sz w:val="32"/>
          <w:szCs w:val="32"/>
        </w:rPr>
      </w:pPr>
      <w:r w:rsidRPr="00DF1F96">
        <w:rPr>
          <w:rFonts w:ascii="Calibri" w:hAnsi="Calibri"/>
          <w:color w:val="FFFFFF" w:themeColor="background1"/>
          <w:sz w:val="32"/>
          <w:szCs w:val="32"/>
          <w:lang w:bidi="ar-SA"/>
        </w:rPr>
        <w:t xml:space="preserve"> </w:t>
      </w:r>
    </w:p>
    <w:p w14:paraId="587DA309" w14:textId="77777777" w:rsidR="00DF1F96" w:rsidRPr="00376998" w:rsidRDefault="00DF1F96" w:rsidP="00DF1F96">
      <w:pPr>
        <w:pStyle w:val="Heading1"/>
        <w:numPr>
          <w:ilvl w:val="0"/>
          <w:numId w:val="0"/>
        </w:numPr>
        <w:jc w:val="center"/>
        <w:rPr>
          <w:b w:val="0"/>
          <w:bCs w:val="0"/>
          <w:color w:val="auto"/>
          <w:sz w:val="52"/>
          <w:szCs w:val="52"/>
          <w:lang w:bidi="ar-SA"/>
        </w:rPr>
      </w:pPr>
      <w:bookmarkStart w:id="0" w:name="_Toc420660500"/>
      <w:bookmarkStart w:id="1" w:name="_Toc420661157"/>
      <w:bookmarkStart w:id="2" w:name="_Toc427691800"/>
      <w:bookmarkStart w:id="3" w:name="_Toc427694263"/>
      <w:r w:rsidRPr="00376998">
        <w:rPr>
          <w:b w:val="0"/>
          <w:bCs w:val="0"/>
          <w:color w:val="auto"/>
          <w:sz w:val="52"/>
          <w:szCs w:val="52"/>
          <w:lang w:bidi="ar-SA"/>
        </w:rPr>
        <w:t>ИНТЕГРИРОВАНИЕ ОТЧЕТНОСТИ ИПДО: ТЕХНИЧЕСКОЕ ЗАДАНИЕ ДЛЯ ТЕХНИКО-ЭКОНОМИЧЕСКОГО ОБОСНОВАНИЯ</w:t>
      </w:r>
    </w:p>
    <w:bookmarkEnd w:id="0"/>
    <w:bookmarkEnd w:id="1"/>
    <w:bookmarkEnd w:id="2"/>
    <w:bookmarkEnd w:id="3"/>
    <w:p w14:paraId="51FA5467" w14:textId="77777777" w:rsidR="00646860" w:rsidRPr="00DF1F96" w:rsidRDefault="00646860" w:rsidP="00646860">
      <w:pPr>
        <w:spacing w:after="0"/>
        <w:ind w:left="720"/>
        <w:jc w:val="left"/>
        <w:rPr>
          <w:rFonts w:cs="Arial"/>
          <w:i/>
          <w:lang w:eastAsia="x-none"/>
        </w:rPr>
      </w:pPr>
    </w:p>
    <w:p w14:paraId="002515C4" w14:textId="77777777" w:rsidR="000651FB" w:rsidRPr="00DF1F96" w:rsidRDefault="000651FB" w:rsidP="000651FB">
      <w:pPr>
        <w:pStyle w:val="Title"/>
        <w:spacing w:before="240"/>
        <w:jc w:val="center"/>
        <w:rPr>
          <w:rFonts w:cs="Arial"/>
          <w:sz w:val="32"/>
          <w:szCs w:val="32"/>
        </w:rPr>
      </w:pPr>
    </w:p>
    <w:p w14:paraId="29C0AFB6" w14:textId="77777777" w:rsidR="000651FB" w:rsidRPr="00DF1F96" w:rsidRDefault="000651FB" w:rsidP="000651FB">
      <w:pPr>
        <w:pStyle w:val="Title"/>
        <w:spacing w:before="240"/>
        <w:jc w:val="center"/>
        <w:rPr>
          <w:rFonts w:cs="Arial"/>
          <w:sz w:val="32"/>
          <w:szCs w:val="32"/>
        </w:rPr>
      </w:pPr>
      <w:r w:rsidRPr="00DF1F96">
        <w:rPr>
          <w:sz w:val="32"/>
          <w:szCs w:val="32"/>
        </w:rPr>
        <w:t xml:space="preserve"> </w:t>
      </w:r>
      <w:r w:rsidRPr="00DF1F96">
        <w:rPr>
          <w:color w:val="0070C0"/>
          <w:sz w:val="32"/>
          <w:szCs w:val="32"/>
        </w:rPr>
        <w:t xml:space="preserve">[Страна], </w:t>
      </w:r>
    </w:p>
    <w:p w14:paraId="602192BD" w14:textId="77777777" w:rsidR="000651FB" w:rsidRPr="00DF1F96" w:rsidRDefault="000651FB" w:rsidP="000651FB">
      <w:pPr>
        <w:pStyle w:val="Title"/>
        <w:spacing w:before="240"/>
        <w:jc w:val="center"/>
        <w:rPr>
          <w:rFonts w:cs="Arial"/>
          <w:sz w:val="32"/>
          <w:szCs w:val="32"/>
        </w:rPr>
      </w:pPr>
      <w:r w:rsidRPr="00DF1F96">
        <w:rPr>
          <w:sz w:val="32"/>
          <w:szCs w:val="32"/>
        </w:rPr>
        <w:t xml:space="preserve">Утверждено МГЗС </w:t>
      </w:r>
      <w:r w:rsidRPr="00DF1F96">
        <w:rPr>
          <w:color w:val="0070C0"/>
          <w:sz w:val="32"/>
          <w:szCs w:val="32"/>
        </w:rPr>
        <w:t>[дата]</w:t>
      </w:r>
    </w:p>
    <w:p w14:paraId="5470F737" w14:textId="77777777" w:rsidR="00510C00" w:rsidRPr="00DF1F96" w:rsidRDefault="000651FB">
      <w:pPr>
        <w:pStyle w:val="TOC1"/>
        <w:rPr>
          <w:rFonts w:eastAsiaTheme="minorEastAsia" w:cstheme="minorBidi"/>
          <w:noProof/>
          <w:lang w:val="en-GB" w:eastAsia="en-GB" w:bidi="ar-SA"/>
        </w:rPr>
      </w:pPr>
      <w:r w:rsidRPr="00DF1F96">
        <w:rPr>
          <w:rFonts w:eastAsiaTheme="minorHAnsi"/>
        </w:rPr>
        <w:fldChar w:fldCharType="begin"/>
      </w:r>
      <w:r w:rsidRPr="00DF1F96">
        <w:instrText xml:space="preserve"> TOC \o "1-3" \h \z \u </w:instrText>
      </w:r>
      <w:r w:rsidRPr="00DF1F96">
        <w:rPr>
          <w:rFonts w:eastAsiaTheme="minorHAnsi"/>
        </w:rPr>
        <w:fldChar w:fldCharType="separate"/>
      </w:r>
      <w:hyperlink w:anchor="_Toc427694257" w:history="1">
        <w:r w:rsidR="00510C00" w:rsidRPr="00DF1F96">
          <w:rPr>
            <w:rStyle w:val="Hyperlink"/>
            <w:noProof/>
          </w:rPr>
          <w:t>Содержание</w:t>
        </w:r>
        <w:r w:rsidR="00510C00" w:rsidRPr="00DF1F96">
          <w:rPr>
            <w:noProof/>
            <w:webHidden/>
          </w:rPr>
          <w:tab/>
        </w:r>
        <w:r w:rsidR="00510C00" w:rsidRPr="00DF1F96">
          <w:rPr>
            <w:noProof/>
            <w:webHidden/>
          </w:rPr>
          <w:fldChar w:fldCharType="begin"/>
        </w:r>
        <w:r w:rsidR="00510C00" w:rsidRPr="00DF1F96">
          <w:rPr>
            <w:noProof/>
            <w:webHidden/>
          </w:rPr>
          <w:instrText xml:space="preserve"> PAGEREF _Toc427694257 \h </w:instrText>
        </w:r>
        <w:r w:rsidR="00510C00" w:rsidRPr="00DF1F96">
          <w:rPr>
            <w:noProof/>
            <w:webHidden/>
          </w:rPr>
        </w:r>
        <w:r w:rsidR="00510C00" w:rsidRPr="00DF1F96">
          <w:rPr>
            <w:noProof/>
            <w:webHidden/>
          </w:rPr>
          <w:fldChar w:fldCharType="separate"/>
        </w:r>
        <w:r w:rsidR="00510C00" w:rsidRPr="00DF1F96">
          <w:rPr>
            <w:noProof/>
            <w:webHidden/>
          </w:rPr>
          <w:t>2</w:t>
        </w:r>
        <w:r w:rsidR="00510C00" w:rsidRPr="00DF1F96">
          <w:rPr>
            <w:noProof/>
            <w:webHidden/>
          </w:rPr>
          <w:fldChar w:fldCharType="end"/>
        </w:r>
      </w:hyperlink>
    </w:p>
    <w:p w14:paraId="638FD372" w14:textId="77777777" w:rsidR="00510C00" w:rsidRPr="00DF1F96" w:rsidRDefault="00B77D84">
      <w:pPr>
        <w:pStyle w:val="TOC1"/>
        <w:rPr>
          <w:rFonts w:eastAsiaTheme="minorEastAsia" w:cstheme="minorBidi"/>
          <w:noProof/>
          <w:lang w:val="en-GB" w:eastAsia="en-GB" w:bidi="ar-SA"/>
        </w:rPr>
      </w:pPr>
      <w:hyperlink w:anchor="_Toc427694264" w:history="1">
        <w:r w:rsidR="00510C00" w:rsidRPr="00DF1F96">
          <w:rPr>
            <w:rStyle w:val="Hyperlink"/>
            <w:rFonts w:cs="Arial"/>
            <w:noProof/>
          </w:rPr>
          <w:t>1.</w:t>
        </w:r>
        <w:r w:rsidR="00510C00" w:rsidRPr="00DF1F96">
          <w:rPr>
            <w:rFonts w:eastAsiaTheme="minorEastAsia" w:cstheme="minorBidi"/>
            <w:noProof/>
            <w:lang w:val="en-GB" w:eastAsia="en-GB" w:bidi="ar-SA"/>
          </w:rPr>
          <w:tab/>
        </w:r>
        <w:r w:rsidR="00510C00" w:rsidRPr="00DF1F96">
          <w:rPr>
            <w:rStyle w:val="Hyperlink"/>
            <w:noProof/>
          </w:rPr>
          <w:t>Краткая справка</w:t>
        </w:r>
        <w:r w:rsidR="00510C00" w:rsidRPr="00DF1F96">
          <w:rPr>
            <w:noProof/>
            <w:webHidden/>
          </w:rPr>
          <w:tab/>
        </w:r>
        <w:r w:rsidR="00510C00" w:rsidRPr="00DF1F96">
          <w:rPr>
            <w:noProof/>
            <w:webHidden/>
          </w:rPr>
          <w:fldChar w:fldCharType="begin"/>
        </w:r>
        <w:r w:rsidR="00510C00" w:rsidRPr="00DF1F96">
          <w:rPr>
            <w:noProof/>
            <w:webHidden/>
          </w:rPr>
          <w:instrText xml:space="preserve"> PAGEREF _Toc427694264 \h </w:instrText>
        </w:r>
        <w:r w:rsidR="00510C00" w:rsidRPr="00DF1F96">
          <w:rPr>
            <w:noProof/>
            <w:webHidden/>
          </w:rPr>
        </w:r>
        <w:r w:rsidR="00510C00" w:rsidRPr="00DF1F96">
          <w:rPr>
            <w:noProof/>
            <w:webHidden/>
          </w:rPr>
          <w:fldChar w:fldCharType="separate"/>
        </w:r>
        <w:r w:rsidR="00510C00" w:rsidRPr="00DF1F96">
          <w:rPr>
            <w:noProof/>
            <w:webHidden/>
          </w:rPr>
          <w:t>7</w:t>
        </w:r>
        <w:r w:rsidR="00510C00" w:rsidRPr="00DF1F96">
          <w:rPr>
            <w:noProof/>
            <w:webHidden/>
          </w:rPr>
          <w:fldChar w:fldCharType="end"/>
        </w:r>
      </w:hyperlink>
    </w:p>
    <w:p w14:paraId="1FAFB43A" w14:textId="77777777" w:rsidR="00510C00" w:rsidRPr="00DF1F96" w:rsidRDefault="00B77D84">
      <w:pPr>
        <w:pStyle w:val="TOC1"/>
        <w:rPr>
          <w:rFonts w:eastAsiaTheme="minorEastAsia" w:cstheme="minorBidi"/>
          <w:noProof/>
          <w:lang w:val="en-GB" w:eastAsia="en-GB" w:bidi="ar-SA"/>
        </w:rPr>
      </w:pPr>
      <w:hyperlink w:anchor="_Toc427694265" w:history="1">
        <w:r w:rsidR="00510C00" w:rsidRPr="00DF1F96">
          <w:rPr>
            <w:rStyle w:val="Hyperlink"/>
            <w:rFonts w:cs="Arial"/>
            <w:noProof/>
          </w:rPr>
          <w:t>2.</w:t>
        </w:r>
        <w:r w:rsidR="00510C00" w:rsidRPr="00DF1F96">
          <w:rPr>
            <w:rFonts w:eastAsiaTheme="minorEastAsia" w:cstheme="minorBidi"/>
            <w:noProof/>
            <w:lang w:val="en-GB" w:eastAsia="en-GB" w:bidi="ar-SA"/>
          </w:rPr>
          <w:tab/>
        </w:r>
        <w:r w:rsidR="00510C00" w:rsidRPr="00DF1F96">
          <w:rPr>
            <w:rStyle w:val="Hyperlink"/>
            <w:noProof/>
          </w:rPr>
          <w:t>Цели порученного задания</w:t>
        </w:r>
        <w:r w:rsidR="00510C00" w:rsidRPr="00DF1F96">
          <w:rPr>
            <w:noProof/>
            <w:webHidden/>
          </w:rPr>
          <w:tab/>
        </w:r>
        <w:r w:rsidR="00510C00" w:rsidRPr="00DF1F96">
          <w:rPr>
            <w:noProof/>
            <w:webHidden/>
          </w:rPr>
          <w:fldChar w:fldCharType="begin"/>
        </w:r>
        <w:r w:rsidR="00510C00" w:rsidRPr="00DF1F96">
          <w:rPr>
            <w:noProof/>
            <w:webHidden/>
          </w:rPr>
          <w:instrText xml:space="preserve"> PAGEREF _Toc427694265 \h </w:instrText>
        </w:r>
        <w:r w:rsidR="00510C00" w:rsidRPr="00DF1F96">
          <w:rPr>
            <w:noProof/>
            <w:webHidden/>
          </w:rPr>
        </w:r>
        <w:r w:rsidR="00510C00" w:rsidRPr="00DF1F96">
          <w:rPr>
            <w:noProof/>
            <w:webHidden/>
          </w:rPr>
          <w:fldChar w:fldCharType="separate"/>
        </w:r>
        <w:r w:rsidR="00510C00" w:rsidRPr="00DF1F96">
          <w:rPr>
            <w:noProof/>
            <w:webHidden/>
          </w:rPr>
          <w:t>8</w:t>
        </w:r>
        <w:r w:rsidR="00510C00" w:rsidRPr="00DF1F96">
          <w:rPr>
            <w:noProof/>
            <w:webHidden/>
          </w:rPr>
          <w:fldChar w:fldCharType="end"/>
        </w:r>
      </w:hyperlink>
    </w:p>
    <w:p w14:paraId="32A1D98E" w14:textId="77777777" w:rsidR="00510C00" w:rsidRPr="00DF1F96" w:rsidRDefault="00B77D84">
      <w:pPr>
        <w:pStyle w:val="TOC1"/>
        <w:rPr>
          <w:rFonts w:eastAsiaTheme="minorEastAsia" w:cstheme="minorBidi"/>
          <w:noProof/>
          <w:lang w:val="en-GB" w:eastAsia="en-GB" w:bidi="ar-SA"/>
        </w:rPr>
      </w:pPr>
      <w:hyperlink w:anchor="_Toc427694266" w:history="1">
        <w:r w:rsidR="00510C00" w:rsidRPr="00DF1F96">
          <w:rPr>
            <w:rStyle w:val="Hyperlink"/>
            <w:rFonts w:cs="Arial"/>
            <w:noProof/>
          </w:rPr>
          <w:t>3.</w:t>
        </w:r>
        <w:r w:rsidR="00510C00" w:rsidRPr="00DF1F96">
          <w:rPr>
            <w:rFonts w:eastAsiaTheme="minorEastAsia" w:cstheme="minorBidi"/>
            <w:noProof/>
            <w:lang w:val="en-GB" w:eastAsia="en-GB" w:bidi="ar-SA"/>
          </w:rPr>
          <w:tab/>
        </w:r>
        <w:r w:rsidR="00510C00" w:rsidRPr="00DF1F96">
          <w:rPr>
            <w:rStyle w:val="Hyperlink"/>
            <w:noProof/>
          </w:rPr>
          <w:t>Объем Работы</w:t>
        </w:r>
        <w:r w:rsidR="00510C00" w:rsidRPr="00DF1F96">
          <w:rPr>
            <w:noProof/>
            <w:webHidden/>
          </w:rPr>
          <w:tab/>
        </w:r>
        <w:r w:rsidR="00510C00" w:rsidRPr="00DF1F96">
          <w:rPr>
            <w:noProof/>
            <w:webHidden/>
          </w:rPr>
          <w:fldChar w:fldCharType="begin"/>
        </w:r>
        <w:r w:rsidR="00510C00" w:rsidRPr="00DF1F96">
          <w:rPr>
            <w:noProof/>
            <w:webHidden/>
          </w:rPr>
          <w:instrText xml:space="preserve"> PAGEREF _Toc427694266 \h </w:instrText>
        </w:r>
        <w:r w:rsidR="00510C00" w:rsidRPr="00DF1F96">
          <w:rPr>
            <w:noProof/>
            <w:webHidden/>
          </w:rPr>
        </w:r>
        <w:r w:rsidR="00510C00" w:rsidRPr="00DF1F96">
          <w:rPr>
            <w:noProof/>
            <w:webHidden/>
          </w:rPr>
          <w:fldChar w:fldCharType="separate"/>
        </w:r>
        <w:r w:rsidR="00510C00" w:rsidRPr="00DF1F96">
          <w:rPr>
            <w:noProof/>
            <w:webHidden/>
          </w:rPr>
          <w:t>8</w:t>
        </w:r>
        <w:r w:rsidR="00510C00" w:rsidRPr="00DF1F96">
          <w:rPr>
            <w:noProof/>
            <w:webHidden/>
          </w:rPr>
          <w:fldChar w:fldCharType="end"/>
        </w:r>
      </w:hyperlink>
    </w:p>
    <w:p w14:paraId="0623F72E" w14:textId="77777777" w:rsidR="00510C00" w:rsidRPr="00DF1F96" w:rsidRDefault="00B77D84">
      <w:pPr>
        <w:pStyle w:val="TOC1"/>
        <w:rPr>
          <w:rFonts w:eastAsiaTheme="minorEastAsia" w:cstheme="minorBidi"/>
          <w:noProof/>
          <w:lang w:val="en-GB" w:eastAsia="en-GB" w:bidi="ar-SA"/>
        </w:rPr>
      </w:pPr>
      <w:hyperlink w:anchor="_Toc427694267" w:history="1">
        <w:r w:rsidR="00510C00" w:rsidRPr="00DF1F96">
          <w:rPr>
            <w:rStyle w:val="Hyperlink"/>
            <w:noProof/>
          </w:rPr>
          <w:t>4. Выходные документы</w:t>
        </w:r>
        <w:r w:rsidR="00510C00" w:rsidRPr="00DF1F96">
          <w:rPr>
            <w:noProof/>
            <w:webHidden/>
          </w:rPr>
          <w:tab/>
        </w:r>
        <w:r w:rsidR="00510C00" w:rsidRPr="00DF1F96">
          <w:rPr>
            <w:noProof/>
            <w:webHidden/>
          </w:rPr>
          <w:fldChar w:fldCharType="begin"/>
        </w:r>
        <w:r w:rsidR="00510C00" w:rsidRPr="00DF1F96">
          <w:rPr>
            <w:noProof/>
            <w:webHidden/>
          </w:rPr>
          <w:instrText xml:space="preserve"> PAGEREF _Toc427694267 \h </w:instrText>
        </w:r>
        <w:r w:rsidR="00510C00" w:rsidRPr="00DF1F96">
          <w:rPr>
            <w:noProof/>
            <w:webHidden/>
          </w:rPr>
        </w:r>
        <w:r w:rsidR="00510C00" w:rsidRPr="00DF1F96">
          <w:rPr>
            <w:noProof/>
            <w:webHidden/>
          </w:rPr>
          <w:fldChar w:fldCharType="separate"/>
        </w:r>
        <w:r w:rsidR="00510C00" w:rsidRPr="00DF1F96">
          <w:rPr>
            <w:noProof/>
            <w:webHidden/>
          </w:rPr>
          <w:t>9</w:t>
        </w:r>
        <w:r w:rsidR="00510C00" w:rsidRPr="00DF1F96">
          <w:rPr>
            <w:noProof/>
            <w:webHidden/>
          </w:rPr>
          <w:fldChar w:fldCharType="end"/>
        </w:r>
      </w:hyperlink>
    </w:p>
    <w:p w14:paraId="2CCE43FA" w14:textId="77777777" w:rsidR="00510C00" w:rsidRPr="00DF1F96" w:rsidRDefault="00B77D84">
      <w:pPr>
        <w:pStyle w:val="TOC1"/>
        <w:rPr>
          <w:rFonts w:eastAsiaTheme="minorEastAsia" w:cstheme="minorBidi"/>
          <w:noProof/>
          <w:lang w:val="en-GB" w:eastAsia="en-GB" w:bidi="ar-SA"/>
        </w:rPr>
      </w:pPr>
      <w:hyperlink w:anchor="_Toc427694268" w:history="1">
        <w:r w:rsidR="00510C00" w:rsidRPr="00DF1F96">
          <w:rPr>
            <w:rStyle w:val="Hyperlink"/>
            <w:rFonts w:eastAsia="Calibri" w:cs="Arial"/>
            <w:noProof/>
          </w:rPr>
          <w:t>5.</w:t>
        </w:r>
        <w:r w:rsidR="00510C00" w:rsidRPr="00DF1F96">
          <w:rPr>
            <w:rFonts w:eastAsiaTheme="minorEastAsia" w:cstheme="minorBidi"/>
            <w:noProof/>
            <w:lang w:val="en-GB" w:eastAsia="en-GB" w:bidi="ar-SA"/>
          </w:rPr>
          <w:tab/>
        </w:r>
        <w:r w:rsidR="00510C00" w:rsidRPr="00DF1F96">
          <w:rPr>
            <w:rStyle w:val="Hyperlink"/>
            <w:noProof/>
          </w:rPr>
          <w:t>Требования к Консультанту</w:t>
        </w:r>
        <w:r w:rsidR="00510C00" w:rsidRPr="00DF1F96">
          <w:rPr>
            <w:noProof/>
            <w:webHidden/>
          </w:rPr>
          <w:tab/>
        </w:r>
        <w:r w:rsidR="00510C00" w:rsidRPr="00DF1F96">
          <w:rPr>
            <w:noProof/>
            <w:webHidden/>
          </w:rPr>
          <w:fldChar w:fldCharType="begin"/>
        </w:r>
        <w:r w:rsidR="00510C00" w:rsidRPr="00DF1F96">
          <w:rPr>
            <w:noProof/>
            <w:webHidden/>
          </w:rPr>
          <w:instrText xml:space="preserve"> PAGEREF _Toc427694268 \h </w:instrText>
        </w:r>
        <w:r w:rsidR="00510C00" w:rsidRPr="00DF1F96">
          <w:rPr>
            <w:noProof/>
            <w:webHidden/>
          </w:rPr>
        </w:r>
        <w:r w:rsidR="00510C00" w:rsidRPr="00DF1F96">
          <w:rPr>
            <w:noProof/>
            <w:webHidden/>
          </w:rPr>
          <w:fldChar w:fldCharType="separate"/>
        </w:r>
        <w:r w:rsidR="00510C00" w:rsidRPr="00DF1F96">
          <w:rPr>
            <w:noProof/>
            <w:webHidden/>
          </w:rPr>
          <w:t>10</w:t>
        </w:r>
        <w:r w:rsidR="00510C00" w:rsidRPr="00DF1F96">
          <w:rPr>
            <w:noProof/>
            <w:webHidden/>
          </w:rPr>
          <w:fldChar w:fldCharType="end"/>
        </w:r>
      </w:hyperlink>
    </w:p>
    <w:p w14:paraId="0012A45E" w14:textId="77777777" w:rsidR="00510C00" w:rsidRPr="00DF1F96" w:rsidRDefault="00B77D84">
      <w:pPr>
        <w:pStyle w:val="TOC1"/>
        <w:rPr>
          <w:rFonts w:eastAsiaTheme="minorEastAsia" w:cstheme="minorBidi"/>
          <w:noProof/>
          <w:lang w:val="en-GB" w:eastAsia="en-GB" w:bidi="ar-SA"/>
        </w:rPr>
      </w:pPr>
      <w:hyperlink w:anchor="_Toc427694269" w:history="1">
        <w:r w:rsidR="00510C00" w:rsidRPr="00DF1F96">
          <w:rPr>
            <w:rStyle w:val="Hyperlink"/>
            <w:rFonts w:eastAsia="Calibri" w:cs="Arial"/>
            <w:noProof/>
          </w:rPr>
          <w:t>6.</w:t>
        </w:r>
        <w:r w:rsidR="00510C00" w:rsidRPr="00DF1F96">
          <w:rPr>
            <w:rFonts w:eastAsiaTheme="minorEastAsia" w:cstheme="minorBidi"/>
            <w:noProof/>
            <w:lang w:val="en-GB" w:eastAsia="en-GB" w:bidi="ar-SA"/>
          </w:rPr>
          <w:tab/>
        </w:r>
        <w:r w:rsidR="00510C00" w:rsidRPr="00DF1F96">
          <w:rPr>
            <w:rStyle w:val="Hyperlink"/>
            <w:noProof/>
          </w:rPr>
          <w:t>Административные меры</w:t>
        </w:r>
        <w:r w:rsidR="00510C00" w:rsidRPr="00DF1F96">
          <w:rPr>
            <w:noProof/>
            <w:webHidden/>
          </w:rPr>
          <w:tab/>
        </w:r>
        <w:r w:rsidR="00510C00" w:rsidRPr="00DF1F96">
          <w:rPr>
            <w:noProof/>
            <w:webHidden/>
          </w:rPr>
          <w:fldChar w:fldCharType="begin"/>
        </w:r>
        <w:r w:rsidR="00510C00" w:rsidRPr="00DF1F96">
          <w:rPr>
            <w:noProof/>
            <w:webHidden/>
          </w:rPr>
          <w:instrText xml:space="preserve"> PAGEREF _Toc427694269 \h </w:instrText>
        </w:r>
        <w:r w:rsidR="00510C00" w:rsidRPr="00DF1F96">
          <w:rPr>
            <w:noProof/>
            <w:webHidden/>
          </w:rPr>
        </w:r>
        <w:r w:rsidR="00510C00" w:rsidRPr="00DF1F96">
          <w:rPr>
            <w:noProof/>
            <w:webHidden/>
          </w:rPr>
          <w:fldChar w:fldCharType="separate"/>
        </w:r>
        <w:r w:rsidR="00510C00" w:rsidRPr="00DF1F96">
          <w:rPr>
            <w:noProof/>
            <w:webHidden/>
          </w:rPr>
          <w:t>10</w:t>
        </w:r>
        <w:r w:rsidR="00510C00" w:rsidRPr="00DF1F96">
          <w:rPr>
            <w:noProof/>
            <w:webHidden/>
          </w:rPr>
          <w:fldChar w:fldCharType="end"/>
        </w:r>
      </w:hyperlink>
    </w:p>
    <w:p w14:paraId="663855C1" w14:textId="77777777" w:rsidR="00510C00" w:rsidRPr="00DF1F96" w:rsidRDefault="00B77D84">
      <w:pPr>
        <w:pStyle w:val="TOC1"/>
        <w:rPr>
          <w:rFonts w:eastAsiaTheme="minorEastAsia" w:cstheme="minorBidi"/>
          <w:noProof/>
          <w:lang w:val="en-GB" w:eastAsia="en-GB" w:bidi="ar-SA"/>
        </w:rPr>
      </w:pPr>
      <w:hyperlink w:anchor="_Toc427694270" w:history="1">
        <w:r w:rsidR="00510C00" w:rsidRPr="00DF1F96">
          <w:rPr>
            <w:rStyle w:val="Hyperlink"/>
            <w:rFonts w:eastAsia="Calibri" w:cs="Arial"/>
            <w:noProof/>
          </w:rPr>
          <w:t>7.</w:t>
        </w:r>
        <w:r w:rsidR="00510C00" w:rsidRPr="00DF1F96">
          <w:rPr>
            <w:rFonts w:eastAsiaTheme="minorEastAsia" w:cstheme="minorBidi"/>
            <w:noProof/>
            <w:lang w:val="en-GB" w:eastAsia="en-GB" w:bidi="ar-SA"/>
          </w:rPr>
          <w:tab/>
        </w:r>
        <w:r w:rsidR="00510C00" w:rsidRPr="00DF1F96">
          <w:rPr>
            <w:rStyle w:val="Hyperlink"/>
            <w:noProof/>
          </w:rPr>
          <w:t>Справочные материалы</w:t>
        </w:r>
        <w:r w:rsidR="00510C00" w:rsidRPr="00DF1F96">
          <w:rPr>
            <w:noProof/>
            <w:webHidden/>
          </w:rPr>
          <w:tab/>
        </w:r>
        <w:r w:rsidR="00510C00" w:rsidRPr="00DF1F96">
          <w:rPr>
            <w:noProof/>
            <w:webHidden/>
          </w:rPr>
          <w:fldChar w:fldCharType="begin"/>
        </w:r>
        <w:r w:rsidR="00510C00" w:rsidRPr="00DF1F96">
          <w:rPr>
            <w:noProof/>
            <w:webHidden/>
          </w:rPr>
          <w:instrText xml:space="preserve"> PAGEREF _Toc427694270 \h </w:instrText>
        </w:r>
        <w:r w:rsidR="00510C00" w:rsidRPr="00DF1F96">
          <w:rPr>
            <w:noProof/>
            <w:webHidden/>
          </w:rPr>
        </w:r>
        <w:r w:rsidR="00510C00" w:rsidRPr="00DF1F96">
          <w:rPr>
            <w:noProof/>
            <w:webHidden/>
          </w:rPr>
          <w:fldChar w:fldCharType="separate"/>
        </w:r>
        <w:r w:rsidR="00510C00" w:rsidRPr="00DF1F96">
          <w:rPr>
            <w:noProof/>
            <w:webHidden/>
          </w:rPr>
          <w:t>10</w:t>
        </w:r>
        <w:r w:rsidR="00510C00" w:rsidRPr="00DF1F96">
          <w:rPr>
            <w:noProof/>
            <w:webHidden/>
          </w:rPr>
          <w:fldChar w:fldCharType="end"/>
        </w:r>
      </w:hyperlink>
    </w:p>
    <w:p w14:paraId="1A3EC261" w14:textId="77777777" w:rsidR="00510C00" w:rsidRPr="00DF1F96" w:rsidRDefault="00B77D84">
      <w:pPr>
        <w:pStyle w:val="TOC1"/>
        <w:rPr>
          <w:rFonts w:eastAsiaTheme="minorEastAsia" w:cstheme="minorBidi"/>
          <w:noProof/>
          <w:lang w:val="en-GB" w:eastAsia="en-GB" w:bidi="ar-SA"/>
        </w:rPr>
      </w:pPr>
      <w:hyperlink w:anchor="_Toc427694271" w:history="1">
        <w:r w:rsidR="00510C00" w:rsidRPr="00DF1F96">
          <w:rPr>
            <w:rStyle w:val="Hyperlink"/>
            <w:noProof/>
          </w:rPr>
          <w:t>Приложение A – Раскрытие информации, требуемое Стандартом ИПДО</w:t>
        </w:r>
        <w:r w:rsidR="00510C00" w:rsidRPr="00DF1F96">
          <w:rPr>
            <w:noProof/>
            <w:webHidden/>
          </w:rPr>
          <w:tab/>
        </w:r>
        <w:r w:rsidR="00510C00" w:rsidRPr="00DF1F96">
          <w:rPr>
            <w:noProof/>
            <w:webHidden/>
          </w:rPr>
          <w:fldChar w:fldCharType="begin"/>
        </w:r>
        <w:r w:rsidR="00510C00" w:rsidRPr="00DF1F96">
          <w:rPr>
            <w:noProof/>
            <w:webHidden/>
          </w:rPr>
          <w:instrText xml:space="preserve"> PAGEREF _Toc427694271 \h </w:instrText>
        </w:r>
        <w:r w:rsidR="00510C00" w:rsidRPr="00DF1F96">
          <w:rPr>
            <w:noProof/>
            <w:webHidden/>
          </w:rPr>
        </w:r>
        <w:r w:rsidR="00510C00" w:rsidRPr="00DF1F96">
          <w:rPr>
            <w:noProof/>
            <w:webHidden/>
          </w:rPr>
          <w:fldChar w:fldCharType="separate"/>
        </w:r>
        <w:r w:rsidR="00510C00" w:rsidRPr="00DF1F96">
          <w:rPr>
            <w:noProof/>
            <w:webHidden/>
          </w:rPr>
          <w:t>12</w:t>
        </w:r>
        <w:r w:rsidR="00510C00" w:rsidRPr="00DF1F96">
          <w:rPr>
            <w:noProof/>
            <w:webHidden/>
          </w:rPr>
          <w:fldChar w:fldCharType="end"/>
        </w:r>
      </w:hyperlink>
    </w:p>
    <w:p w14:paraId="030738AD" w14:textId="1AFF0475" w:rsidR="000651FB" w:rsidRPr="00DF1F96" w:rsidRDefault="000651FB" w:rsidP="00C225BA">
      <w:pPr>
        <w:pStyle w:val="TOC1"/>
        <w:rPr>
          <w:rFonts w:eastAsiaTheme="minorEastAsia"/>
          <w:noProof/>
        </w:rPr>
      </w:pPr>
      <w:r w:rsidRPr="00DF1F96">
        <w:fldChar w:fldCharType="end"/>
      </w:r>
    </w:p>
    <w:p w14:paraId="473DEA2F" w14:textId="20220344" w:rsidR="000651FB" w:rsidRPr="00DF1F96" w:rsidRDefault="00376998" w:rsidP="000651FB">
      <w:pPr>
        <w:pStyle w:val="Heading1"/>
        <w:widowControl/>
        <w:numPr>
          <w:ilvl w:val="0"/>
          <w:numId w:val="42"/>
        </w:numPr>
        <w:suppressAutoHyphens w:val="0"/>
        <w:spacing w:before="200" w:after="120" w:line="240" w:lineRule="auto"/>
        <w:rPr>
          <w:rFonts w:cs="Arial"/>
          <w:b w:val="0"/>
        </w:rPr>
      </w:pPr>
      <w:bookmarkStart w:id="4" w:name="_Toc420661158"/>
      <w:bookmarkStart w:id="5" w:name="_Toc427691801"/>
      <w:bookmarkStart w:id="6" w:name="_Toc427694264"/>
      <w:r>
        <w:br w:type="column"/>
      </w:r>
      <w:r w:rsidR="000651FB" w:rsidRPr="00DF1F96">
        <w:lastRenderedPageBreak/>
        <w:t>Краткая справка</w:t>
      </w:r>
      <w:bookmarkEnd w:id="4"/>
      <w:bookmarkEnd w:id="5"/>
      <w:bookmarkEnd w:id="6"/>
    </w:p>
    <w:p w14:paraId="2D4DF53A" w14:textId="77777777" w:rsidR="000651FB" w:rsidRPr="00DF1F96" w:rsidRDefault="000651FB" w:rsidP="000651FB">
      <w:pPr>
        <w:autoSpaceDE w:val="0"/>
        <w:autoSpaceDN w:val="0"/>
        <w:adjustRightInd w:val="0"/>
        <w:rPr>
          <w:rFonts w:cs="Arial"/>
        </w:rPr>
      </w:pPr>
      <w:r w:rsidRPr="00DF1F96">
        <w:t>Инициатива Прозрачности в Добывающих Отраслях (ИПДО) - это общемировой стандарт, который способствует прозрачности и подотчетности в добывающем секторе. Она имеет основательную и в то же время гибкую методологию для раскрытия платежей компаний и доходов правительства от нефтегазовой и горнодобывающей промышленности на уровне страны, а также для получения другой информации о добывающем секторе, такой как информация о правовой основе и фискальном режиме, о практике лицензирования, государственных компаниях, объемах добычи и экспорта и т.п. Требования для внедряющих стран изложены в Стандарте ИПДО</w:t>
      </w:r>
      <w:r w:rsidRPr="00DF1F96">
        <w:rPr>
          <w:rStyle w:val="FootnoteReference"/>
        </w:rPr>
        <w:footnoteReference w:id="2"/>
      </w:r>
      <w:r w:rsidRPr="00DF1F96">
        <w:t xml:space="preserve">. Дополнительная информация приводится по адресу: </w:t>
      </w:r>
      <w:hyperlink r:id="rId22">
        <w:r w:rsidRPr="00DF1F96">
          <w:rPr>
            <w:rStyle w:val="Hyperlink"/>
          </w:rPr>
          <w:t>www.eiti.org</w:t>
        </w:r>
      </w:hyperlink>
    </w:p>
    <w:p w14:paraId="22C577FB" w14:textId="2BDBD0FF" w:rsidR="000651FB" w:rsidRPr="00DF1F96" w:rsidRDefault="000651FB" w:rsidP="000651FB">
      <w:pPr>
        <w:rPr>
          <w:rFonts w:cs="Arial"/>
        </w:rPr>
      </w:pPr>
      <w:r w:rsidRPr="00DF1F96">
        <w:t>Каждая внедряющая страна устанавливает собственный процесс ИПДО, адаптированный к конкретным потребностям этой страны. Это включает определение охвата информации для публикации и рассмотрение того, как раскрытие информации о добывающем секторе может быть интегрировано в порталы правительства и компаний для того, чтобы способствовать более широким мерам по улучшению управления добывающим сектором. До настоящего времени наибольшая часть информации, требуемой для раскрытия по Стандарту ИПДО, собиралась и обнародовалась через Отчеты ИПДО. По состоянию на март 2015 года опубликованные Отчеты ИПДО охватили информацию за 237 финансовых лет</w:t>
      </w:r>
      <w:r w:rsidRPr="00DF1F96">
        <w:rPr>
          <w:rStyle w:val="FootnoteReference"/>
        </w:rPr>
        <w:footnoteReference w:id="3"/>
      </w:r>
      <w:r w:rsidRPr="00DF1F96">
        <w:t xml:space="preserve">. Отчеты ИПДО являются и останутся важным инструментом для привнесения прозрачности в добывающий сектор во внедряющих странах. Однако в долгосрочном выражении прозрачность в добывающих отраслях должна стать неотъемлемой частью того, как правительство управляет этим сектором и как компании работают в этом секторе. Вместо того, чтобы просто полагаться на механизм отчетности ИПДО для обеспечения прозрачности, правительства, внедряющие ИПДО, поощряются к тому, чтобы информация, требуемая Стандартом ИПДО, стала общедоступной через системы государственной и корпоративной отчетности, такие как базы данных, веб-сайты, годовые отчеты, порталы, реестры и т.п.  В некоторых случаях уже могут существовать механизмы отчетности, на основе которых может развиваться ИПДО. В других случаях такие системы могут отсутствовать и должны быть созданы или являются неполными и требуют усовершенствования. Критически важным вопросом является понятность и надежность публикуемых данных. В этой связи </w:t>
      </w:r>
      <w:r w:rsidRPr="00DF1F96">
        <w:rPr>
          <w:color w:val="0070C0"/>
        </w:rPr>
        <w:t>[контрактная сторона]</w:t>
      </w:r>
      <w:r w:rsidRPr="00DF1F96">
        <w:t xml:space="preserve"> ищет компетентную и авторитетную фирму или физическое лицо для проведения анализа реализуемости (технико-экономического обоснования) и разработки "дорожной карты" для интегрирования раскрываемой информации ИПДО в государственные системы в соответствии с настоящим Техническим Заданием.</w:t>
      </w:r>
    </w:p>
    <w:p w14:paraId="0C989DB8" w14:textId="77777777" w:rsidR="000651FB" w:rsidRPr="00DF1F96" w:rsidRDefault="000651FB" w:rsidP="000651FB">
      <w:pPr>
        <w:autoSpaceDE w:val="0"/>
        <w:autoSpaceDN w:val="0"/>
        <w:adjustRightInd w:val="0"/>
        <w:rPr>
          <w:rFonts w:cs="Arial"/>
          <w:color w:val="0070C0"/>
        </w:rPr>
      </w:pPr>
      <w:r w:rsidRPr="00DF1F96">
        <w:rPr>
          <w:color w:val="0070C0"/>
        </w:rPr>
        <w:t xml:space="preserve"> [В этом разделе должна быть представлена дополнительная общая вводная информация о внедрении ИПДО в стране. Она должна содержать четко обозначенные цели внедрения ИПДО, согласованные МГЗС и изложенные в рабочем плане МГЗС ИПДО. Должен быть предоставлен электронный адрес рабочего плана ИПДО с дополнительными комментариями по текущему состоянию отчетности ИПДО и целям МГЗС по интегрированию отчетности ИПДО в другие порталы правительства и компаний.]</w:t>
      </w:r>
    </w:p>
    <w:p w14:paraId="55E764E6" w14:textId="77777777" w:rsidR="000651FB" w:rsidRPr="00DF1F96" w:rsidRDefault="000651FB" w:rsidP="000651FB">
      <w:pPr>
        <w:pStyle w:val="Heading1"/>
        <w:widowControl/>
        <w:numPr>
          <w:ilvl w:val="0"/>
          <w:numId w:val="42"/>
        </w:numPr>
        <w:suppressAutoHyphens w:val="0"/>
        <w:spacing w:before="200" w:after="120" w:line="240" w:lineRule="auto"/>
        <w:rPr>
          <w:rFonts w:cs="Arial"/>
          <w:b w:val="0"/>
        </w:rPr>
      </w:pPr>
      <w:bookmarkStart w:id="7" w:name="_Toc420661159"/>
      <w:bookmarkStart w:id="8" w:name="_Toc427691802"/>
      <w:bookmarkStart w:id="9" w:name="_Toc427694265"/>
      <w:r w:rsidRPr="00DF1F96">
        <w:lastRenderedPageBreak/>
        <w:t>Цели порученного задания</w:t>
      </w:r>
      <w:bookmarkEnd w:id="7"/>
      <w:bookmarkEnd w:id="8"/>
      <w:bookmarkEnd w:id="9"/>
    </w:p>
    <w:p w14:paraId="2916A937" w14:textId="77777777" w:rsidR="000651FB" w:rsidRPr="00DF1F96" w:rsidRDefault="000651FB" w:rsidP="00D35B8E">
      <w:pPr>
        <w:pStyle w:val="NoSpacing1"/>
        <w:jc w:val="both"/>
        <w:rPr>
          <w:rFonts w:cs="Arial"/>
        </w:rPr>
      </w:pPr>
      <w:r w:rsidRPr="00DF1F96">
        <w:t xml:space="preserve">Цель порученного задания состоит в том, чтобы оценить реализуемость интегрирования раскрытий ИПДО в государственные системы и корпоративную отчетность. Консультант представит анализ реализуемости (технико-экономическое обоснование), который: </w:t>
      </w:r>
    </w:p>
    <w:p w14:paraId="65667EC4" w14:textId="77777777" w:rsidR="000651FB" w:rsidRPr="00DF1F96" w:rsidRDefault="000651FB" w:rsidP="00D35B8E">
      <w:pPr>
        <w:pStyle w:val="NoSpacing1"/>
        <w:jc w:val="both"/>
        <w:rPr>
          <w:rFonts w:cs="Arial"/>
        </w:rPr>
      </w:pPr>
    </w:p>
    <w:p w14:paraId="281A129A" w14:textId="77777777" w:rsidR="000651FB" w:rsidRPr="00DF1F96" w:rsidRDefault="000651FB" w:rsidP="00D35B8E">
      <w:pPr>
        <w:pStyle w:val="ListParagraph"/>
        <w:numPr>
          <w:ilvl w:val="0"/>
          <w:numId w:val="39"/>
        </w:numPr>
        <w:spacing w:after="120"/>
        <w:jc w:val="both"/>
        <w:rPr>
          <w:rFonts w:cs="Arial"/>
        </w:rPr>
      </w:pPr>
      <w:r w:rsidRPr="00DF1F96">
        <w:t xml:space="preserve">оценивает, в какой степени информация, требуемая по Стандарту ИПДО или другим образом уместная для достижения целей, указанных в рабочем плане МГЗС, уже открыта для общественности правительством </w:t>
      </w:r>
      <w:r w:rsidRPr="00DF1F96">
        <w:rPr>
          <w:color w:val="0070C0"/>
        </w:rPr>
        <w:t>[Страна]</w:t>
      </w:r>
      <w:r w:rsidRPr="00DF1F96">
        <w:t xml:space="preserve">;  </w:t>
      </w:r>
    </w:p>
    <w:p w14:paraId="0B4858EB" w14:textId="77777777" w:rsidR="000651FB" w:rsidRPr="00DF1F96" w:rsidRDefault="000651FB" w:rsidP="00D35B8E">
      <w:pPr>
        <w:pStyle w:val="NoSpacing1"/>
        <w:widowControl/>
        <w:numPr>
          <w:ilvl w:val="0"/>
          <w:numId w:val="39"/>
        </w:numPr>
        <w:suppressAutoHyphens w:val="0"/>
        <w:jc w:val="both"/>
        <w:rPr>
          <w:rFonts w:eastAsiaTheme="minorHAnsi" w:cs="Arial"/>
        </w:rPr>
      </w:pPr>
      <w:r w:rsidRPr="00DF1F96">
        <w:rPr>
          <w:rFonts w:eastAsiaTheme="minorHAnsi"/>
        </w:rPr>
        <w:t xml:space="preserve">характеризует любые препятствия или пробелы в раскрытии своевременной, полной и надежной информации, а также потребности в технической или финансовой поддержке; </w:t>
      </w:r>
    </w:p>
    <w:p w14:paraId="7187E0F9" w14:textId="77777777" w:rsidR="000651FB" w:rsidRPr="00DF1F96" w:rsidRDefault="000651FB" w:rsidP="00D35B8E">
      <w:pPr>
        <w:pStyle w:val="NoSpacing1"/>
        <w:ind w:left="360"/>
        <w:jc w:val="both"/>
        <w:rPr>
          <w:rFonts w:eastAsiaTheme="minorHAnsi" w:cs="Arial"/>
        </w:rPr>
      </w:pPr>
    </w:p>
    <w:p w14:paraId="04CE93BE" w14:textId="77777777" w:rsidR="000651FB" w:rsidRPr="00DF1F96" w:rsidRDefault="000651FB" w:rsidP="00D35B8E">
      <w:pPr>
        <w:pStyle w:val="NoSpacing1"/>
        <w:widowControl/>
        <w:numPr>
          <w:ilvl w:val="0"/>
          <w:numId w:val="39"/>
        </w:numPr>
        <w:suppressAutoHyphens w:val="0"/>
        <w:jc w:val="both"/>
        <w:rPr>
          <w:rFonts w:eastAsiaTheme="minorHAnsi" w:cs="Arial"/>
        </w:rPr>
      </w:pPr>
      <w:r w:rsidRPr="00DF1F96">
        <w:t xml:space="preserve">документирует мнения заинтересованных сторон и их готовность интегрировать раскрытия информации по ИПДО в государственные и корпоративные системы; </w:t>
      </w:r>
    </w:p>
    <w:p w14:paraId="04068711" w14:textId="77777777" w:rsidR="000651FB" w:rsidRPr="00DF1F96" w:rsidRDefault="000651FB" w:rsidP="00D35B8E">
      <w:pPr>
        <w:pStyle w:val="NoSpacing1"/>
        <w:jc w:val="both"/>
        <w:rPr>
          <w:rFonts w:cs="Arial"/>
        </w:rPr>
      </w:pPr>
    </w:p>
    <w:p w14:paraId="09783CA5" w14:textId="4EDE9B58" w:rsidR="000651FB" w:rsidRPr="00DF1F96" w:rsidRDefault="000651FB" w:rsidP="00D35B8E">
      <w:pPr>
        <w:pStyle w:val="NoSpacing1"/>
        <w:widowControl/>
        <w:numPr>
          <w:ilvl w:val="0"/>
          <w:numId w:val="39"/>
        </w:numPr>
        <w:suppressAutoHyphens w:val="0"/>
        <w:jc w:val="both"/>
        <w:rPr>
          <w:rFonts w:eastAsiaTheme="minorHAnsi" w:cs="Arial"/>
        </w:rPr>
      </w:pPr>
      <w:r w:rsidRPr="00DF1F96">
        <w:t xml:space="preserve">предлагает программу для интегрирования раскрываемой информации ИПДО. Это должно включать действия, </w:t>
      </w:r>
      <w:r w:rsidR="00DC2877" w:rsidRPr="00DF1F96">
        <w:t xml:space="preserve">имена </w:t>
      </w:r>
      <w:r w:rsidRPr="00DF1F96">
        <w:t xml:space="preserve">ответственных исполнителей, сроки, </w:t>
      </w:r>
      <w:r w:rsidR="00DC2877" w:rsidRPr="00DF1F96">
        <w:t xml:space="preserve">потребности в </w:t>
      </w:r>
      <w:r w:rsidRPr="00DF1F96">
        <w:t>ресурс</w:t>
      </w:r>
      <w:r w:rsidR="00DC2877" w:rsidRPr="00DF1F96">
        <w:t>ах</w:t>
      </w:r>
      <w:r w:rsidRPr="00DF1F96">
        <w:t xml:space="preserve"> и в технической помощи. </w:t>
      </w:r>
    </w:p>
    <w:p w14:paraId="64BB3286" w14:textId="77777777" w:rsidR="000651FB" w:rsidRPr="00DF1F96" w:rsidRDefault="000651FB" w:rsidP="000651FB">
      <w:pPr>
        <w:pStyle w:val="NoSpacing1"/>
        <w:rPr>
          <w:rFonts w:eastAsiaTheme="minorHAnsi" w:cs="Arial"/>
        </w:rPr>
      </w:pPr>
    </w:p>
    <w:p w14:paraId="7C8E1B70" w14:textId="30799A0D" w:rsidR="000651FB" w:rsidRPr="00DF1F96" w:rsidRDefault="00576D9D" w:rsidP="00D35B8E">
      <w:pPr>
        <w:pStyle w:val="NoSpacing1"/>
        <w:jc w:val="both"/>
        <w:rPr>
          <w:rFonts w:cs="Arial"/>
        </w:rPr>
      </w:pPr>
      <w:r w:rsidRPr="00DF1F96">
        <w:t xml:space="preserve">Технико-экономическое обоснование будет поддерживать МГЗС в рассмотрении </w:t>
      </w:r>
      <w:r w:rsidR="00DC2877" w:rsidRPr="00DF1F96">
        <w:t xml:space="preserve">вопросов </w:t>
      </w:r>
      <w:r w:rsidRPr="00DF1F96">
        <w:t>интегрировании отчетности ИПДО.</w:t>
      </w:r>
    </w:p>
    <w:p w14:paraId="72BF92F1" w14:textId="77777777" w:rsidR="000651FB" w:rsidRPr="00DF1F96" w:rsidRDefault="000651FB" w:rsidP="00D35B8E">
      <w:pPr>
        <w:pStyle w:val="Heading1"/>
        <w:widowControl/>
        <w:numPr>
          <w:ilvl w:val="0"/>
          <w:numId w:val="42"/>
        </w:numPr>
        <w:suppressAutoHyphens w:val="0"/>
        <w:spacing w:before="200" w:after="120" w:line="240" w:lineRule="auto"/>
        <w:jc w:val="both"/>
        <w:rPr>
          <w:rFonts w:cs="Arial"/>
          <w:b w:val="0"/>
        </w:rPr>
      </w:pPr>
      <w:bookmarkStart w:id="10" w:name="_Toc414817894"/>
      <w:bookmarkStart w:id="11" w:name="_Toc414819583"/>
      <w:bookmarkStart w:id="12" w:name="_Toc414819673"/>
      <w:bookmarkStart w:id="13" w:name="_Toc414817895"/>
      <w:bookmarkStart w:id="14" w:name="_Toc414819584"/>
      <w:bookmarkStart w:id="15" w:name="_Toc414819674"/>
      <w:bookmarkStart w:id="16" w:name="_Toc414817896"/>
      <w:bookmarkStart w:id="17" w:name="_Toc414819585"/>
      <w:bookmarkStart w:id="18" w:name="_Toc414819675"/>
      <w:bookmarkStart w:id="19" w:name="_Toc420661160"/>
      <w:bookmarkStart w:id="20" w:name="_Toc427691803"/>
      <w:bookmarkStart w:id="21" w:name="_Toc427694266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DF1F96">
        <w:t>Объем Работы</w:t>
      </w:r>
      <w:bookmarkEnd w:id="19"/>
      <w:bookmarkEnd w:id="20"/>
      <w:bookmarkEnd w:id="21"/>
    </w:p>
    <w:p w14:paraId="3A75201C" w14:textId="77777777" w:rsidR="000651FB" w:rsidRPr="00DF1F96" w:rsidRDefault="000651FB" w:rsidP="00D35B8E">
      <w:pPr>
        <w:pStyle w:val="NormalWeb"/>
        <w:tabs>
          <w:tab w:val="left" w:pos="426"/>
          <w:tab w:val="left" w:pos="709"/>
        </w:tabs>
        <w:spacing w:after="120"/>
        <w:rPr>
          <w:rFonts w:ascii="Calibri" w:hAnsi="Calibri" w:cs="Arial"/>
          <w:sz w:val="22"/>
          <w:szCs w:val="22"/>
        </w:rPr>
      </w:pPr>
      <w:r w:rsidRPr="00DF1F96">
        <w:rPr>
          <w:rFonts w:ascii="Calibri" w:hAnsi="Calibri"/>
          <w:sz w:val="22"/>
          <w:szCs w:val="22"/>
        </w:rPr>
        <w:t>Ожидается, что консультант выполнит следующие задачи:</w:t>
      </w:r>
    </w:p>
    <w:p w14:paraId="3A5DB60D" w14:textId="77777777" w:rsidR="000651FB" w:rsidRPr="00DF1F96" w:rsidRDefault="000651FB" w:rsidP="00D35B8E">
      <w:pPr>
        <w:pStyle w:val="ListParagraph"/>
        <w:numPr>
          <w:ilvl w:val="0"/>
          <w:numId w:val="40"/>
        </w:numPr>
        <w:spacing w:after="200" w:line="276" w:lineRule="auto"/>
        <w:contextualSpacing/>
        <w:jc w:val="both"/>
        <w:rPr>
          <w:rFonts w:cs="Arial"/>
        </w:rPr>
      </w:pPr>
      <w:r w:rsidRPr="00DF1F96">
        <w:rPr>
          <w:rStyle w:val="CommentReference"/>
          <w:sz w:val="22"/>
          <w:szCs w:val="22"/>
        </w:rPr>
        <w:t xml:space="preserve">Изучит рабочий план МГЗС для достижения четкого понимания целей и охвата внедрения ИПДО в </w:t>
      </w:r>
      <w:r w:rsidRPr="00DF1F96">
        <w:rPr>
          <w:rStyle w:val="CommentReference"/>
          <w:color w:val="0070C0"/>
          <w:sz w:val="22"/>
          <w:szCs w:val="22"/>
        </w:rPr>
        <w:t xml:space="preserve">[страна] </w:t>
      </w:r>
      <w:r w:rsidRPr="00DF1F96">
        <w:rPr>
          <w:rStyle w:val="CommentReference"/>
          <w:sz w:val="22"/>
          <w:szCs w:val="22"/>
        </w:rPr>
        <w:t xml:space="preserve">. Консультант должен также рассмотреть все годовые отчеты о проведенной работе, выпущенные МГЗС, чтобы понять прогресс в достижении целей и проанализировать любые меры, предпринимаемые МГЗС для выполнения всех рекомендаций предыдущих Отчетов ИПДО и процессов Санкционирования. </w:t>
      </w:r>
      <w:r w:rsidRPr="00DF1F96">
        <w:t xml:space="preserve">Где это применимо, консультант должен провести анализ всех предшествующих Отчетов ИПДО и Отчетов о Санкционировании для получения понимания текущего охвата и состояния процесса отчетности ИПДО в </w:t>
      </w:r>
      <w:r w:rsidRPr="00DF1F96">
        <w:rPr>
          <w:color w:val="0070C0"/>
        </w:rPr>
        <w:t xml:space="preserve">[страна] </w:t>
      </w:r>
      <w:r w:rsidRPr="00DF1F96">
        <w:t xml:space="preserve">и участков, требующих дальнейшего улучшения. </w:t>
      </w:r>
    </w:p>
    <w:p w14:paraId="381DEF6F" w14:textId="77777777" w:rsidR="000651FB" w:rsidRPr="00DF1F96" w:rsidRDefault="000651FB" w:rsidP="000651FB">
      <w:pPr>
        <w:pStyle w:val="ListParagraph"/>
        <w:ind w:left="360"/>
        <w:rPr>
          <w:rFonts w:cs="Arial"/>
        </w:rPr>
      </w:pPr>
    </w:p>
    <w:p w14:paraId="6F773F93" w14:textId="4CFA59C8" w:rsidR="000651FB" w:rsidRPr="00DF1F96" w:rsidRDefault="000651FB" w:rsidP="00D35B8E">
      <w:pPr>
        <w:pStyle w:val="ListParagraph"/>
        <w:numPr>
          <w:ilvl w:val="0"/>
          <w:numId w:val="40"/>
        </w:numPr>
        <w:spacing w:after="200" w:line="276" w:lineRule="auto"/>
        <w:contextualSpacing/>
        <w:jc w:val="both"/>
        <w:rPr>
          <w:rFonts w:cs="Arial"/>
        </w:rPr>
      </w:pPr>
      <w:r w:rsidRPr="00DF1F96">
        <w:t>Прове</w:t>
      </w:r>
      <w:r w:rsidR="00DC2877" w:rsidRPr="00DF1F96">
        <w:t>дет</w:t>
      </w:r>
      <w:r w:rsidRPr="00DF1F96">
        <w:t xml:space="preserve"> консультации с заинтересованными сторонами, в частности, с членами многосторонней группы заинтересованных сторон, а также с органами правительства, участвующими в управлении добывающими отраслями промышленности в </w:t>
      </w:r>
      <w:r w:rsidRPr="00DF1F96">
        <w:rPr>
          <w:color w:val="0070C0"/>
        </w:rPr>
        <w:t>[страна]</w:t>
      </w:r>
      <w:r w:rsidRPr="00DF1F96">
        <w:t xml:space="preserve">, чтобы выяснить их взгляды и возможные трудности интегрирования раскрываемой информации ИПДО в государственные системы. </w:t>
      </w:r>
    </w:p>
    <w:p w14:paraId="4CCEEAD4" w14:textId="77777777" w:rsidR="000651FB" w:rsidRPr="00DF1F96" w:rsidRDefault="000651FB" w:rsidP="00D35B8E">
      <w:pPr>
        <w:pStyle w:val="ListParagraph"/>
        <w:jc w:val="both"/>
        <w:rPr>
          <w:rFonts w:cs="Arial"/>
        </w:rPr>
      </w:pPr>
    </w:p>
    <w:p w14:paraId="3913AD98" w14:textId="3B532D31" w:rsidR="000651FB" w:rsidRPr="00DF1F96" w:rsidRDefault="000651FB" w:rsidP="00D35B8E">
      <w:pPr>
        <w:pStyle w:val="ListParagraph"/>
        <w:numPr>
          <w:ilvl w:val="0"/>
          <w:numId w:val="40"/>
        </w:numPr>
        <w:spacing w:after="120" w:line="276" w:lineRule="auto"/>
        <w:jc w:val="both"/>
        <w:rPr>
          <w:rFonts w:cs="Arial"/>
        </w:rPr>
      </w:pPr>
      <w:r w:rsidRPr="00DF1F96">
        <w:t xml:space="preserve">Выпустит отчет по технико-экономическому обоснованию, который: </w:t>
      </w:r>
    </w:p>
    <w:p w14:paraId="42F76D3F" w14:textId="1E8B885A" w:rsidR="000651FB" w:rsidRPr="00DF1F96" w:rsidRDefault="000651FB" w:rsidP="00D35B8E">
      <w:pPr>
        <w:pStyle w:val="ListParagraph"/>
        <w:numPr>
          <w:ilvl w:val="0"/>
          <w:numId w:val="43"/>
        </w:numPr>
        <w:spacing w:after="120" w:line="276" w:lineRule="auto"/>
        <w:ind w:left="851" w:hanging="425"/>
        <w:jc w:val="both"/>
        <w:rPr>
          <w:rFonts w:cs="Arial"/>
        </w:rPr>
      </w:pPr>
      <w:r w:rsidRPr="00DF1F96">
        <w:t>называет органы правительства, отвечающие за сбор и хранение информации, необходимой по Стандарту ИПДО (Требования ИПДО 3 и 4, изложены в Приложении А);</w:t>
      </w:r>
    </w:p>
    <w:p w14:paraId="2926D93D" w14:textId="14BAC9D7" w:rsidR="000651FB" w:rsidRPr="00DF1F96" w:rsidRDefault="000651FB" w:rsidP="00D35B8E">
      <w:pPr>
        <w:pStyle w:val="ListParagraph"/>
        <w:numPr>
          <w:ilvl w:val="0"/>
          <w:numId w:val="43"/>
        </w:numPr>
        <w:spacing w:after="120" w:line="276" w:lineRule="auto"/>
        <w:ind w:left="851" w:hanging="425"/>
        <w:jc w:val="both"/>
        <w:rPr>
          <w:rFonts w:cs="Arial"/>
        </w:rPr>
      </w:pPr>
      <w:r w:rsidRPr="00DF1F96">
        <w:t>оценивает, какая информация, требуемая Стандартом ИПДО, уже обнародована органами правительства, и в каком фо</w:t>
      </w:r>
      <w:r w:rsidR="00D35B8E" w:rsidRPr="00DF1F96">
        <w:t>рмате это сделано, например, он</w:t>
      </w:r>
      <w:r w:rsidRPr="00DF1F96">
        <w:t xml:space="preserve">лайновые кадастры и реестры, веб-страницы правительства по правовым, фискальным и административным аспектам сектора и т.п. Консультант должен также рассмотреть, какие данные </w:t>
      </w:r>
      <w:r w:rsidRPr="00DF1F96">
        <w:lastRenderedPageBreak/>
        <w:t>представляются в открытой форме компаниями в их отчетах и на их веб-сайтах, и изучить варианты расширения этих раскрытий данных;</w:t>
      </w:r>
    </w:p>
    <w:p w14:paraId="5268BA59" w14:textId="77777777" w:rsidR="000651FB" w:rsidRPr="00DF1F96" w:rsidRDefault="000651FB" w:rsidP="00D35B8E">
      <w:pPr>
        <w:pStyle w:val="ListParagraph"/>
        <w:numPr>
          <w:ilvl w:val="0"/>
          <w:numId w:val="43"/>
        </w:numPr>
        <w:spacing w:after="120" w:line="276" w:lineRule="auto"/>
        <w:ind w:left="851" w:hanging="425"/>
        <w:jc w:val="both"/>
        <w:rPr>
          <w:rFonts w:cs="Arial"/>
        </w:rPr>
      </w:pPr>
      <w:r w:rsidRPr="00DF1F96">
        <w:t>оценивает соответствие информации текущему моменту, ее полноту (включена ли вся информация, требуемая Стандартом ИПДО) и надежность. При наличии нескольких общедоступных источников данных консультант должен оценить их последовательность;</w:t>
      </w:r>
    </w:p>
    <w:p w14:paraId="16C1C339" w14:textId="5AF9CE62" w:rsidR="000651FB" w:rsidRPr="00DF1F96" w:rsidRDefault="000651FB" w:rsidP="00D35B8E">
      <w:pPr>
        <w:pStyle w:val="ListParagraph"/>
        <w:numPr>
          <w:ilvl w:val="0"/>
          <w:numId w:val="43"/>
        </w:numPr>
        <w:spacing w:after="120" w:line="276" w:lineRule="auto"/>
        <w:ind w:left="851" w:hanging="425"/>
        <w:jc w:val="both"/>
        <w:rPr>
          <w:rFonts w:cs="Arial"/>
        </w:rPr>
      </w:pPr>
      <w:r w:rsidRPr="00DF1F96">
        <w:t xml:space="preserve">при выявлении </w:t>
      </w:r>
      <w:r w:rsidR="00DC2877" w:rsidRPr="00DF1F96">
        <w:t xml:space="preserve">информационных </w:t>
      </w:r>
      <w:r w:rsidRPr="00DF1F96">
        <w:t xml:space="preserve">пробелов  и/или при сомнениях в надежности данных - рекомендовать меры по устранению пробелов, включая улучшение своевременности, полноты, надежности, наличия и доступности информации. Консультант должен определить, имеется ли в системах правительства информация, которая не предоставлена общественности, но могла бы быть легко опубликована он-лайн. Технико-экономическое обоснование должно также выявить любые другие препятствия для раскрытия информации, требуемой Стандартом ИПДО, в системах отчетности правительства. </w:t>
      </w:r>
    </w:p>
    <w:p w14:paraId="226B21D9" w14:textId="4A1E2D65" w:rsidR="000651FB" w:rsidRPr="00DF1F96" w:rsidRDefault="000651FB" w:rsidP="00D35B8E">
      <w:pPr>
        <w:pStyle w:val="ListParagraph"/>
        <w:numPr>
          <w:ilvl w:val="0"/>
          <w:numId w:val="43"/>
        </w:numPr>
        <w:spacing w:after="120" w:line="276" w:lineRule="auto"/>
        <w:ind w:left="851" w:hanging="425"/>
        <w:jc w:val="both"/>
        <w:rPr>
          <w:rFonts w:cs="Arial"/>
        </w:rPr>
      </w:pPr>
      <w:r w:rsidRPr="00DF1F96">
        <w:t>описывает заслуживающий доверия подход к раскрытию финансовой информации, требуемой Стандартом ИПДО (Требования 4 и 5). Представляется, что технико-экономическое обоснование представит рекомендации о том, как интегрировать раскрываемую финансовую информацию в системы компаний и правительства, например, путем интегрирования да</w:t>
      </w:r>
      <w:r w:rsidR="00D35B8E" w:rsidRPr="00DF1F96">
        <w:t>нных в он</w:t>
      </w:r>
      <w:r w:rsidRPr="00DF1F96">
        <w:t>лайновые кадастры лицензий или включения баз данных и/или форм отчетности на веб-сайты правительства, компаний и/или национальные веб-сайты ИПДО. На основе анализа предыдущих Отчетов ИПДО, включая уровни несоответствий и надежность процедур аудита и подтверждения достоверности данных в компаниях и органах правительства, участвующих в отчетности ИПДО, консультант должен представить варианты устранения недостатков в выверке финансовых данных. Это могло бы включать  полную выверку по типу "традиционной" отчетности ИПДО, выборочные проверки правильности выверки некоторых транзакций или определенный процент проверки раскрытий данных и т.п. Ожидается, что консультант даст обоснование рекомендуемого варианта.</w:t>
      </w:r>
    </w:p>
    <w:p w14:paraId="02FE47E5" w14:textId="2EF9E3E9" w:rsidR="000651FB" w:rsidRPr="00DF1F96" w:rsidRDefault="000651FB" w:rsidP="00D35B8E">
      <w:pPr>
        <w:pStyle w:val="NoSpacing1"/>
        <w:widowControl/>
        <w:numPr>
          <w:ilvl w:val="0"/>
          <w:numId w:val="40"/>
        </w:numPr>
        <w:suppressAutoHyphens w:val="0"/>
        <w:spacing w:line="276" w:lineRule="auto"/>
        <w:ind w:left="357" w:hanging="357"/>
        <w:jc w:val="both"/>
        <w:rPr>
          <w:rFonts w:cs="Arial"/>
        </w:rPr>
      </w:pPr>
      <w:r w:rsidRPr="00DF1F96">
        <w:t xml:space="preserve">На основе технико-экономического обоснования консультант должен предложить дорожную карту для интегрирования раскрытий ИПДО с учетом Требования 2 о своевременной отчетности ИПДО. Дорожная карта должна включать действия, которые необходимы для полного интегрирования раскрываемой информации в системы правительства, должна содержать имена ответственных сторон, сроки, ресурсы и потребности в технической помощи.   Где требуется значительная работа для обеспечения доступности данных через системы правительства, дорожная карта должна предложить пошаговый подход с указанием информации, доступной в существующих источниках, и информации, которая должна быть полностью или частично собрана или раскрыта через процессы ИПДО. Ожидается, что консультант будет принимать во внимание местные особенности (например уровень доступности Интернета) и передовую международную практику. </w:t>
      </w:r>
    </w:p>
    <w:p w14:paraId="7018C94C" w14:textId="77777777" w:rsidR="000651FB" w:rsidRPr="00DF1F96" w:rsidRDefault="000651FB" w:rsidP="000651FB">
      <w:pPr>
        <w:pStyle w:val="Heading1"/>
        <w:numPr>
          <w:ilvl w:val="0"/>
          <w:numId w:val="0"/>
        </w:numPr>
        <w:rPr>
          <w:rFonts w:cs="Arial"/>
          <w:b w:val="0"/>
        </w:rPr>
      </w:pPr>
      <w:bookmarkStart w:id="22" w:name="_Toc420661161"/>
      <w:bookmarkStart w:id="23" w:name="_Toc427691804"/>
      <w:bookmarkStart w:id="24" w:name="_Toc427694267"/>
      <w:r w:rsidRPr="00DF1F96">
        <w:t>4. Выходные документы</w:t>
      </w:r>
      <w:bookmarkEnd w:id="22"/>
      <w:bookmarkEnd w:id="23"/>
      <w:bookmarkEnd w:id="24"/>
    </w:p>
    <w:p w14:paraId="01EF4FCB" w14:textId="4603BCA8" w:rsidR="00F14336" w:rsidRDefault="000651FB" w:rsidP="000651FB">
      <w:pPr>
        <w:pStyle w:val="NormalWeb"/>
        <w:tabs>
          <w:tab w:val="left" w:pos="426"/>
          <w:tab w:val="left" w:pos="709"/>
        </w:tabs>
        <w:spacing w:after="0"/>
        <w:rPr>
          <w:rFonts w:ascii="Calibri" w:hAnsi="Calibri"/>
          <w:color w:val="0070C0"/>
          <w:sz w:val="22"/>
          <w:szCs w:val="22"/>
        </w:rPr>
      </w:pPr>
      <w:r w:rsidRPr="00DF1F96">
        <w:rPr>
          <w:rFonts w:ascii="Calibri" w:hAnsi="Calibri"/>
          <w:color w:val="0070C0"/>
          <w:sz w:val="22"/>
          <w:szCs w:val="22"/>
        </w:rPr>
        <w:t>[Ожидается, что выполнение задания начнется [дата]  и достигнет пика с выпуском окончательного Отчета технико-экономического обоснования к [дата]. Предлагаемый график работы приводится ниже:</w:t>
      </w:r>
    </w:p>
    <w:p w14:paraId="407AE72F" w14:textId="77777777" w:rsidR="000651FB" w:rsidRPr="00DF1F96" w:rsidRDefault="00F14336" w:rsidP="000651FB">
      <w:pPr>
        <w:pStyle w:val="NormalWeb"/>
        <w:tabs>
          <w:tab w:val="left" w:pos="426"/>
          <w:tab w:val="left" w:pos="709"/>
        </w:tabs>
        <w:spacing w:after="0"/>
        <w:rPr>
          <w:rFonts w:ascii="Calibri" w:eastAsia="Calibri" w:hAnsi="Calibri" w:cs="Arial"/>
          <w:color w:val="0070C0"/>
          <w:sz w:val="22"/>
          <w:szCs w:val="22"/>
        </w:rPr>
      </w:pPr>
      <w:bookmarkStart w:id="25" w:name="_GoBack"/>
      <w:bookmarkEnd w:id="25"/>
      <w:r>
        <w:rPr>
          <w:rFonts w:ascii="Calibri" w:hAnsi="Calibri"/>
          <w:color w:val="0070C0"/>
          <w:sz w:val="22"/>
          <w:szCs w:val="22"/>
        </w:rPr>
        <w:br w:type="column"/>
      </w:r>
    </w:p>
    <w:p w14:paraId="54D4C76E" w14:textId="77777777" w:rsidR="000651FB" w:rsidRPr="00DF1F96" w:rsidRDefault="000651FB" w:rsidP="000651FB">
      <w:pPr>
        <w:pStyle w:val="NormalWeb"/>
        <w:tabs>
          <w:tab w:val="left" w:pos="426"/>
          <w:tab w:val="left" w:pos="709"/>
        </w:tabs>
        <w:spacing w:after="0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4C46FD" w:rsidRPr="00DF1F96" w14:paraId="5C1239D0" w14:textId="77777777" w:rsidTr="004C46FD">
        <w:tc>
          <w:tcPr>
            <w:tcW w:w="6345" w:type="dxa"/>
            <w:shd w:val="clear" w:color="auto" w:fill="auto"/>
          </w:tcPr>
          <w:p w14:paraId="01F3B902" w14:textId="77777777" w:rsidR="000651FB" w:rsidRPr="00DF1F96" w:rsidRDefault="000651FB" w:rsidP="003B01D1">
            <w:pPr>
              <w:tabs>
                <w:tab w:val="left" w:pos="426"/>
                <w:tab w:val="left" w:pos="709"/>
              </w:tabs>
              <w:spacing w:before="120" w:after="120" w:line="240" w:lineRule="auto"/>
              <w:rPr>
                <w:rFonts w:eastAsia="Calibri" w:cs="Arial"/>
                <w:color w:val="0070C0"/>
              </w:rPr>
            </w:pPr>
            <w:r w:rsidRPr="00DF1F96">
              <w:rPr>
                <w:color w:val="0070C0"/>
              </w:rPr>
              <w:t>Подписание контракта</w:t>
            </w:r>
          </w:p>
        </w:tc>
        <w:tc>
          <w:tcPr>
            <w:tcW w:w="3119" w:type="dxa"/>
            <w:shd w:val="clear" w:color="auto" w:fill="auto"/>
          </w:tcPr>
          <w:p w14:paraId="7E0D375F" w14:textId="77777777" w:rsidR="000651FB" w:rsidRPr="00DF1F96" w:rsidRDefault="000651FB" w:rsidP="003B01D1">
            <w:pPr>
              <w:tabs>
                <w:tab w:val="left" w:pos="426"/>
                <w:tab w:val="left" w:pos="709"/>
              </w:tabs>
              <w:spacing w:before="120" w:after="120" w:line="240" w:lineRule="auto"/>
              <w:rPr>
                <w:rFonts w:eastAsia="Calibri" w:cs="Arial"/>
                <w:color w:val="0070C0"/>
              </w:rPr>
            </w:pPr>
            <w:r w:rsidRPr="00DF1F96">
              <w:rPr>
                <w:color w:val="0070C0"/>
              </w:rPr>
              <w:t>[дата]</w:t>
            </w:r>
          </w:p>
        </w:tc>
      </w:tr>
      <w:tr w:rsidR="004C46FD" w:rsidRPr="00DF1F96" w14:paraId="78AE0C48" w14:textId="77777777" w:rsidTr="004C46FD">
        <w:tc>
          <w:tcPr>
            <w:tcW w:w="6345" w:type="dxa"/>
            <w:shd w:val="clear" w:color="auto" w:fill="auto"/>
          </w:tcPr>
          <w:p w14:paraId="4240CC89" w14:textId="77777777" w:rsidR="000651FB" w:rsidRPr="00DF1F96" w:rsidRDefault="000651FB" w:rsidP="003B01D1">
            <w:pPr>
              <w:tabs>
                <w:tab w:val="left" w:pos="426"/>
                <w:tab w:val="left" w:pos="709"/>
              </w:tabs>
              <w:spacing w:before="120" w:after="120" w:line="240" w:lineRule="auto"/>
              <w:rPr>
                <w:rFonts w:eastAsia="Calibri" w:cs="Arial"/>
                <w:color w:val="0070C0"/>
              </w:rPr>
            </w:pPr>
            <w:r w:rsidRPr="00DF1F96">
              <w:rPr>
                <w:color w:val="0070C0"/>
              </w:rPr>
              <w:t>Рассмотрение документации.</w:t>
            </w:r>
          </w:p>
        </w:tc>
        <w:tc>
          <w:tcPr>
            <w:tcW w:w="3119" w:type="dxa"/>
            <w:shd w:val="clear" w:color="auto" w:fill="auto"/>
          </w:tcPr>
          <w:p w14:paraId="4AF373CB" w14:textId="77777777" w:rsidR="000651FB" w:rsidRPr="00DF1F96" w:rsidRDefault="000651FB" w:rsidP="003B01D1">
            <w:pPr>
              <w:tabs>
                <w:tab w:val="left" w:pos="426"/>
                <w:tab w:val="left" w:pos="709"/>
              </w:tabs>
              <w:spacing w:before="120" w:after="120" w:line="240" w:lineRule="auto"/>
              <w:rPr>
                <w:rFonts w:eastAsia="Calibri" w:cs="Arial"/>
                <w:color w:val="0070C0"/>
              </w:rPr>
            </w:pPr>
            <w:r w:rsidRPr="00DF1F96">
              <w:rPr>
                <w:color w:val="0070C0"/>
              </w:rPr>
              <w:t>[дата] - [дата]</w:t>
            </w:r>
          </w:p>
        </w:tc>
      </w:tr>
      <w:tr w:rsidR="004C46FD" w:rsidRPr="00DF1F96" w14:paraId="05D969B9" w14:textId="77777777" w:rsidTr="004C46FD">
        <w:tc>
          <w:tcPr>
            <w:tcW w:w="6345" w:type="dxa"/>
            <w:shd w:val="clear" w:color="auto" w:fill="auto"/>
          </w:tcPr>
          <w:p w14:paraId="481A28AE" w14:textId="77777777" w:rsidR="000651FB" w:rsidRPr="00DF1F96" w:rsidRDefault="000651FB" w:rsidP="004C46FD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eastAsia="Calibri" w:cs="Arial"/>
                <w:b/>
                <w:bCs/>
                <w:i/>
                <w:iCs/>
                <w:color w:val="0070C0"/>
              </w:rPr>
            </w:pPr>
            <w:r w:rsidRPr="00DF1F96">
              <w:rPr>
                <w:color w:val="0070C0"/>
              </w:rPr>
              <w:t>Консультация с заинтересованными сторонами и сбор данных</w:t>
            </w:r>
          </w:p>
        </w:tc>
        <w:tc>
          <w:tcPr>
            <w:tcW w:w="3119" w:type="dxa"/>
            <w:shd w:val="clear" w:color="auto" w:fill="auto"/>
          </w:tcPr>
          <w:p w14:paraId="2E978516" w14:textId="77777777" w:rsidR="000651FB" w:rsidRPr="00DF1F96" w:rsidRDefault="000651FB" w:rsidP="003B01D1">
            <w:pPr>
              <w:tabs>
                <w:tab w:val="left" w:pos="426"/>
                <w:tab w:val="left" w:pos="709"/>
              </w:tabs>
              <w:spacing w:before="120" w:after="120" w:line="240" w:lineRule="auto"/>
              <w:rPr>
                <w:rFonts w:eastAsia="Calibri" w:cs="Arial"/>
                <w:color w:val="0070C0"/>
              </w:rPr>
            </w:pPr>
            <w:r w:rsidRPr="00DF1F96">
              <w:rPr>
                <w:color w:val="0070C0"/>
              </w:rPr>
              <w:t>[дата] - [дата]</w:t>
            </w:r>
          </w:p>
        </w:tc>
      </w:tr>
      <w:tr w:rsidR="004C46FD" w:rsidRPr="00DF1F96" w14:paraId="04A72248" w14:textId="77777777" w:rsidTr="004C46FD">
        <w:tc>
          <w:tcPr>
            <w:tcW w:w="6345" w:type="dxa"/>
            <w:shd w:val="clear" w:color="auto" w:fill="auto"/>
          </w:tcPr>
          <w:p w14:paraId="00B991B0" w14:textId="77777777" w:rsidR="000651FB" w:rsidRPr="00DF1F96" w:rsidRDefault="000651FB" w:rsidP="004C46FD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eastAsia="Calibri" w:cs="Arial"/>
                <w:b/>
                <w:bCs/>
                <w:i/>
                <w:iCs/>
                <w:color w:val="0070C0"/>
              </w:rPr>
            </w:pPr>
            <w:r w:rsidRPr="00DF1F96">
              <w:rPr>
                <w:color w:val="0070C0"/>
              </w:rPr>
              <w:t xml:space="preserve">Проект отчета технико-экономического обоснования </w:t>
            </w:r>
          </w:p>
        </w:tc>
        <w:tc>
          <w:tcPr>
            <w:tcW w:w="3119" w:type="dxa"/>
            <w:shd w:val="clear" w:color="auto" w:fill="auto"/>
          </w:tcPr>
          <w:p w14:paraId="6A16B83E" w14:textId="77777777" w:rsidR="000651FB" w:rsidRPr="00DF1F96" w:rsidRDefault="000651FB" w:rsidP="003B01D1">
            <w:pPr>
              <w:tabs>
                <w:tab w:val="left" w:pos="426"/>
                <w:tab w:val="left" w:pos="709"/>
              </w:tabs>
              <w:spacing w:before="120" w:after="120" w:line="240" w:lineRule="auto"/>
              <w:rPr>
                <w:rFonts w:eastAsia="Calibri" w:cs="Arial"/>
                <w:color w:val="0070C0"/>
              </w:rPr>
            </w:pPr>
            <w:r w:rsidRPr="00DF1F96">
              <w:rPr>
                <w:color w:val="0070C0"/>
              </w:rPr>
              <w:t>[дата]</w:t>
            </w:r>
          </w:p>
        </w:tc>
      </w:tr>
      <w:tr w:rsidR="004C46FD" w:rsidRPr="00DF1F96" w14:paraId="2C2BA14A" w14:textId="77777777" w:rsidTr="004C46FD">
        <w:tc>
          <w:tcPr>
            <w:tcW w:w="6345" w:type="dxa"/>
            <w:shd w:val="clear" w:color="auto" w:fill="auto"/>
          </w:tcPr>
          <w:p w14:paraId="1ADAD77C" w14:textId="1EFA2112" w:rsidR="000651FB" w:rsidRPr="00DF1F96" w:rsidRDefault="000651FB" w:rsidP="004C46FD">
            <w:pPr>
              <w:tabs>
                <w:tab w:val="left" w:pos="426"/>
                <w:tab w:val="left" w:pos="709"/>
              </w:tabs>
              <w:spacing w:before="120" w:after="120" w:line="240" w:lineRule="auto"/>
              <w:jc w:val="left"/>
              <w:rPr>
                <w:rFonts w:eastAsia="Calibri" w:cs="Arial"/>
                <w:b/>
                <w:bCs/>
                <w:i/>
                <w:iCs/>
                <w:color w:val="0070C0"/>
              </w:rPr>
            </w:pPr>
            <w:r w:rsidRPr="00DF1F96">
              <w:rPr>
                <w:color w:val="0070C0"/>
              </w:rPr>
              <w:t>Окончательный отчет</w:t>
            </w:r>
            <w:r w:rsidR="007646B0" w:rsidRPr="00DF1F96">
              <w:rPr>
                <w:color w:val="0070C0"/>
              </w:rPr>
              <w:t xml:space="preserve"> технико-экономического обоснования,</w:t>
            </w:r>
            <w:r w:rsidRPr="00DF1F96">
              <w:rPr>
                <w:color w:val="0070C0"/>
              </w:rPr>
              <w:t xml:space="preserve">, включающий презентацию плана действий. </w:t>
            </w:r>
          </w:p>
        </w:tc>
        <w:tc>
          <w:tcPr>
            <w:tcW w:w="3119" w:type="dxa"/>
            <w:shd w:val="clear" w:color="auto" w:fill="auto"/>
          </w:tcPr>
          <w:p w14:paraId="588973C8" w14:textId="77777777" w:rsidR="000651FB" w:rsidRPr="00DF1F96" w:rsidRDefault="000651FB" w:rsidP="003B01D1">
            <w:pPr>
              <w:tabs>
                <w:tab w:val="left" w:pos="426"/>
                <w:tab w:val="left" w:pos="709"/>
              </w:tabs>
              <w:spacing w:before="120" w:after="120" w:line="240" w:lineRule="auto"/>
              <w:rPr>
                <w:rFonts w:eastAsia="Calibri" w:cs="Arial"/>
                <w:color w:val="0070C0"/>
              </w:rPr>
            </w:pPr>
            <w:r w:rsidRPr="00DF1F96">
              <w:rPr>
                <w:color w:val="0070C0"/>
              </w:rPr>
              <w:t xml:space="preserve">[дата] </w:t>
            </w:r>
          </w:p>
        </w:tc>
      </w:tr>
    </w:tbl>
    <w:p w14:paraId="20D7615C" w14:textId="77777777" w:rsidR="000651FB" w:rsidRPr="00DF1F96" w:rsidRDefault="000651FB" w:rsidP="000651FB">
      <w:pPr>
        <w:pStyle w:val="NormalWeb"/>
        <w:tabs>
          <w:tab w:val="left" w:pos="426"/>
          <w:tab w:val="left" w:pos="709"/>
        </w:tabs>
        <w:spacing w:after="0"/>
        <w:rPr>
          <w:rFonts w:ascii="Calibri" w:hAnsi="Calibri" w:cs="Arial"/>
          <w:i/>
          <w:sz w:val="22"/>
          <w:szCs w:val="22"/>
        </w:rPr>
      </w:pPr>
    </w:p>
    <w:p w14:paraId="01BED939" w14:textId="77777777" w:rsidR="000651FB" w:rsidRPr="00DF1F96" w:rsidRDefault="000651FB" w:rsidP="000651FB">
      <w:pPr>
        <w:pStyle w:val="Heading1"/>
        <w:widowControl/>
        <w:numPr>
          <w:ilvl w:val="0"/>
          <w:numId w:val="40"/>
        </w:numPr>
        <w:suppressAutoHyphens w:val="0"/>
        <w:spacing w:after="240" w:line="240" w:lineRule="auto"/>
        <w:rPr>
          <w:rFonts w:cs="Arial"/>
          <w:b w:val="0"/>
        </w:rPr>
      </w:pPr>
      <w:bookmarkStart w:id="26" w:name="_Toc420661162"/>
      <w:bookmarkStart w:id="27" w:name="_Toc427691805"/>
      <w:bookmarkStart w:id="28" w:name="_Toc427694268"/>
      <w:r w:rsidRPr="00DF1F96">
        <w:t>Требования к Консультанту</w:t>
      </w:r>
      <w:bookmarkEnd w:id="26"/>
      <w:bookmarkEnd w:id="27"/>
      <w:bookmarkEnd w:id="28"/>
    </w:p>
    <w:p w14:paraId="11A0082C" w14:textId="77777777" w:rsidR="000651FB" w:rsidRPr="00DF1F96" w:rsidRDefault="000651FB" w:rsidP="000651FB">
      <w:pPr>
        <w:pStyle w:val="NormalWeb"/>
        <w:tabs>
          <w:tab w:val="left" w:pos="426"/>
          <w:tab w:val="left" w:pos="709"/>
        </w:tabs>
        <w:spacing w:after="120"/>
        <w:rPr>
          <w:rFonts w:ascii="Calibri" w:hAnsi="Calibri" w:cs="Arial"/>
          <w:sz w:val="22"/>
          <w:szCs w:val="22"/>
        </w:rPr>
      </w:pPr>
      <w:r w:rsidRPr="00DF1F96">
        <w:rPr>
          <w:rFonts w:ascii="Calibri" w:hAnsi="Calibri"/>
          <w:sz w:val="22"/>
          <w:szCs w:val="22"/>
        </w:rPr>
        <w:t xml:space="preserve">Консультант должен продемонстрировать следующее: </w:t>
      </w:r>
    </w:p>
    <w:p w14:paraId="436636C2" w14:textId="77777777" w:rsidR="000651FB" w:rsidRPr="00DF1F96" w:rsidRDefault="000651FB" w:rsidP="00D35B8E">
      <w:pPr>
        <w:pStyle w:val="NormalWeb"/>
        <w:widowControl/>
        <w:numPr>
          <w:ilvl w:val="0"/>
          <w:numId w:val="44"/>
        </w:numPr>
        <w:tabs>
          <w:tab w:val="left" w:pos="426"/>
          <w:tab w:val="left" w:pos="709"/>
        </w:tabs>
        <w:suppressAutoHyphens w:val="0"/>
        <w:spacing w:before="100" w:beforeAutospacing="1" w:after="120" w:line="240" w:lineRule="auto"/>
        <w:rPr>
          <w:rFonts w:ascii="Calibri" w:hAnsi="Calibri" w:cs="Arial"/>
          <w:sz w:val="22"/>
          <w:szCs w:val="22"/>
        </w:rPr>
      </w:pPr>
      <w:r w:rsidRPr="00DF1F96">
        <w:rPr>
          <w:rFonts w:ascii="Calibri" w:hAnsi="Calibri"/>
          <w:sz w:val="22"/>
          <w:szCs w:val="22"/>
        </w:rPr>
        <w:t>Техническая и финансовая квалификация, включая знание и опыт работы по вопросам прозрачности и управления, по государственным финансам и финансовой отчетности, а также способность к диалогу с различными заинтересованными сторонами. Предпочтительно, доказанный опыт работы по вопросам ИПДО.</w:t>
      </w:r>
    </w:p>
    <w:p w14:paraId="434F98DA" w14:textId="77777777" w:rsidR="000651FB" w:rsidRPr="00DF1F96" w:rsidRDefault="000651FB" w:rsidP="00D35B8E">
      <w:pPr>
        <w:pStyle w:val="NormalWeb"/>
        <w:widowControl/>
        <w:numPr>
          <w:ilvl w:val="0"/>
          <w:numId w:val="44"/>
        </w:numPr>
        <w:tabs>
          <w:tab w:val="left" w:pos="426"/>
          <w:tab w:val="left" w:pos="709"/>
        </w:tabs>
        <w:suppressAutoHyphens w:val="0"/>
        <w:spacing w:before="100" w:beforeAutospacing="1" w:after="120" w:line="240" w:lineRule="auto"/>
        <w:rPr>
          <w:rFonts w:ascii="Calibri" w:hAnsi="Calibri" w:cs="Arial"/>
          <w:sz w:val="22"/>
          <w:szCs w:val="22"/>
        </w:rPr>
      </w:pPr>
      <w:r w:rsidRPr="00DF1F96">
        <w:rPr>
          <w:rFonts w:ascii="Calibri" w:hAnsi="Calibri"/>
          <w:sz w:val="22"/>
          <w:szCs w:val="22"/>
        </w:rPr>
        <w:t xml:space="preserve">Знание нефтегазового и горнодобывающего секторов или других секторов природных ресурсов, предпочтительно, в </w:t>
      </w:r>
      <w:r w:rsidRPr="00DF1F96">
        <w:rPr>
          <w:rFonts w:ascii="Calibri" w:hAnsi="Calibri"/>
          <w:color w:val="0070C0"/>
          <w:sz w:val="22"/>
          <w:szCs w:val="22"/>
        </w:rPr>
        <w:t>[страна].</w:t>
      </w:r>
    </w:p>
    <w:p w14:paraId="5FA7BE02" w14:textId="77777777" w:rsidR="000651FB" w:rsidRPr="00DF1F96" w:rsidRDefault="000651FB" w:rsidP="00D35B8E">
      <w:pPr>
        <w:pStyle w:val="NormalWeb"/>
        <w:widowControl/>
        <w:numPr>
          <w:ilvl w:val="0"/>
          <w:numId w:val="44"/>
        </w:numPr>
        <w:tabs>
          <w:tab w:val="left" w:pos="426"/>
          <w:tab w:val="left" w:pos="709"/>
        </w:tabs>
        <w:suppressAutoHyphens w:val="0"/>
        <w:spacing w:before="100" w:beforeAutospacing="1" w:after="120" w:line="240" w:lineRule="auto"/>
        <w:rPr>
          <w:rFonts w:ascii="Calibri" w:hAnsi="Calibri" w:cs="Arial"/>
          <w:sz w:val="22"/>
          <w:szCs w:val="22"/>
        </w:rPr>
      </w:pPr>
      <w:r w:rsidRPr="00DF1F96">
        <w:rPr>
          <w:rFonts w:ascii="Calibri" w:hAnsi="Calibri"/>
          <w:sz w:val="22"/>
          <w:szCs w:val="22"/>
        </w:rPr>
        <w:t>Послужной список аналогичной работы.</w:t>
      </w:r>
    </w:p>
    <w:p w14:paraId="41313243" w14:textId="7CD368A2" w:rsidR="000651FB" w:rsidRPr="00DF1F96" w:rsidRDefault="000651FB" w:rsidP="00D35B8E">
      <w:pPr>
        <w:pStyle w:val="NormalWeb"/>
        <w:widowControl/>
        <w:numPr>
          <w:ilvl w:val="0"/>
          <w:numId w:val="44"/>
        </w:numPr>
        <w:tabs>
          <w:tab w:val="left" w:pos="426"/>
          <w:tab w:val="left" w:pos="709"/>
        </w:tabs>
        <w:suppressAutoHyphens w:val="0"/>
        <w:spacing w:before="100" w:beforeAutospacing="1" w:after="100" w:afterAutospacing="1" w:line="240" w:lineRule="auto"/>
        <w:rPr>
          <w:rFonts w:ascii="Calibri" w:hAnsi="Calibri" w:cs="Arial"/>
          <w:b/>
          <w:color w:val="0070C0"/>
          <w:sz w:val="22"/>
          <w:szCs w:val="22"/>
        </w:rPr>
      </w:pPr>
      <w:r w:rsidRPr="00DF1F96">
        <w:rPr>
          <w:rFonts w:ascii="Calibri" w:hAnsi="Calibri"/>
          <w:color w:val="0070C0"/>
          <w:sz w:val="22"/>
          <w:szCs w:val="22"/>
        </w:rPr>
        <w:t>[Добавить информацию о любых других требуемых квалификациях и компетентности, человеко-днях</w:t>
      </w:r>
      <w:r w:rsidR="007646B0" w:rsidRPr="00DF1F96">
        <w:rPr>
          <w:rFonts w:ascii="Calibri" w:hAnsi="Calibri"/>
          <w:color w:val="0070C0"/>
          <w:sz w:val="22"/>
          <w:szCs w:val="22"/>
        </w:rPr>
        <w:t xml:space="preserve"> занятости</w:t>
      </w:r>
      <w:r w:rsidRPr="00DF1F96">
        <w:rPr>
          <w:rFonts w:ascii="Calibri" w:hAnsi="Calibri"/>
          <w:color w:val="0070C0"/>
          <w:sz w:val="22"/>
          <w:szCs w:val="22"/>
        </w:rPr>
        <w:t xml:space="preserve"> и пр.]</w:t>
      </w:r>
    </w:p>
    <w:p w14:paraId="1761FE86" w14:textId="77777777" w:rsidR="000651FB" w:rsidRPr="00DF1F96" w:rsidRDefault="000651FB" w:rsidP="000651FB">
      <w:pPr>
        <w:pStyle w:val="Heading1"/>
        <w:widowControl/>
        <w:numPr>
          <w:ilvl w:val="0"/>
          <w:numId w:val="40"/>
        </w:numPr>
        <w:suppressAutoHyphens w:val="0"/>
        <w:spacing w:after="240" w:line="240" w:lineRule="auto"/>
        <w:rPr>
          <w:rFonts w:cs="Arial"/>
          <w:b w:val="0"/>
        </w:rPr>
      </w:pPr>
      <w:bookmarkStart w:id="29" w:name="_Toc420661163"/>
      <w:bookmarkStart w:id="30" w:name="_Toc427691806"/>
      <w:bookmarkStart w:id="31" w:name="_Toc427694269"/>
      <w:r w:rsidRPr="00DF1F96">
        <w:t>Административные меры</w:t>
      </w:r>
      <w:bookmarkEnd w:id="29"/>
      <w:bookmarkEnd w:id="30"/>
      <w:bookmarkEnd w:id="31"/>
    </w:p>
    <w:p w14:paraId="256E076A" w14:textId="77777777" w:rsidR="000651FB" w:rsidRPr="00DF1F96" w:rsidRDefault="000651FB" w:rsidP="000651FB">
      <w:pPr>
        <w:pStyle w:val="NormalWeb"/>
        <w:tabs>
          <w:tab w:val="left" w:pos="0"/>
        </w:tabs>
        <w:spacing w:after="0"/>
        <w:rPr>
          <w:rFonts w:ascii="Calibri" w:hAnsi="Calibri" w:cs="Arial"/>
          <w:color w:val="0070C0"/>
          <w:sz w:val="22"/>
          <w:szCs w:val="22"/>
        </w:rPr>
      </w:pPr>
      <w:r w:rsidRPr="00DF1F96">
        <w:rPr>
          <w:rFonts w:ascii="Calibri" w:hAnsi="Calibri"/>
          <w:color w:val="0070C0"/>
          <w:sz w:val="22"/>
          <w:szCs w:val="22"/>
        </w:rPr>
        <w:t>[Добавить информацию о линиях отчетности, поддержке, предоставляемой Консультанту во время выполнения работы, прочих организационных и административных мерах со стороны МГЗС.]</w:t>
      </w:r>
    </w:p>
    <w:p w14:paraId="091F31D9" w14:textId="77777777" w:rsidR="000651FB" w:rsidRPr="00DF1F96" w:rsidRDefault="000651FB" w:rsidP="000651FB">
      <w:pPr>
        <w:pStyle w:val="Heading1"/>
        <w:widowControl/>
        <w:numPr>
          <w:ilvl w:val="0"/>
          <w:numId w:val="40"/>
        </w:numPr>
        <w:suppressAutoHyphens w:val="0"/>
        <w:spacing w:after="240" w:line="240" w:lineRule="auto"/>
        <w:rPr>
          <w:rFonts w:cs="Arial"/>
          <w:b w:val="0"/>
        </w:rPr>
      </w:pPr>
      <w:bookmarkStart w:id="32" w:name="_Toc420661164"/>
      <w:bookmarkStart w:id="33" w:name="_Toc427691807"/>
      <w:bookmarkStart w:id="34" w:name="_Toc427694270"/>
      <w:r w:rsidRPr="00DF1F96">
        <w:t>Справочные материалы</w:t>
      </w:r>
      <w:bookmarkEnd w:id="32"/>
      <w:bookmarkEnd w:id="33"/>
      <w:bookmarkEnd w:id="34"/>
    </w:p>
    <w:p w14:paraId="0CC7F820" w14:textId="77777777" w:rsidR="000651FB" w:rsidRPr="00DF1F96" w:rsidRDefault="000651FB" w:rsidP="00D35B8E">
      <w:pPr>
        <w:pStyle w:val="ListParagraph"/>
        <w:numPr>
          <w:ilvl w:val="0"/>
          <w:numId w:val="37"/>
        </w:numPr>
        <w:spacing w:after="120"/>
        <w:ind w:left="357" w:hanging="357"/>
        <w:jc w:val="both"/>
        <w:rPr>
          <w:rFonts w:cs="Arial"/>
        </w:rPr>
      </w:pPr>
      <w:r w:rsidRPr="00DF1F96">
        <w:rPr>
          <w:b/>
        </w:rPr>
        <w:t>Стандарт ИПДО</w:t>
      </w:r>
      <w:r w:rsidRPr="00DF1F96">
        <w:t xml:space="preserve">, в частности, Требования 2 -5, </w:t>
      </w:r>
      <w:hyperlink r:id="rId23">
        <w:r w:rsidRPr="00DF1F96">
          <w:rPr>
            <w:rStyle w:val="Hyperlink"/>
          </w:rPr>
          <w:t>http://eiti.org/document/standard</w:t>
        </w:r>
      </w:hyperlink>
      <w:r w:rsidRPr="00DF1F96">
        <w:rPr>
          <w:rStyle w:val="Hyperlink"/>
        </w:rPr>
        <w:t>;</w:t>
      </w:r>
    </w:p>
    <w:p w14:paraId="6E869021" w14:textId="77777777" w:rsidR="000651FB" w:rsidRPr="00DF1F96" w:rsidRDefault="000651FB" w:rsidP="00D35B8E">
      <w:pPr>
        <w:pStyle w:val="ListParagraph"/>
        <w:numPr>
          <w:ilvl w:val="0"/>
          <w:numId w:val="37"/>
        </w:numPr>
        <w:spacing w:after="120"/>
        <w:ind w:left="357" w:hanging="357"/>
        <w:jc w:val="both"/>
        <w:rPr>
          <w:rFonts w:cs="Arial"/>
        </w:rPr>
      </w:pPr>
      <w:r w:rsidRPr="00DF1F96">
        <w:rPr>
          <w:b/>
        </w:rPr>
        <w:t>Руководящие инструкции по внедрению ИПДО</w:t>
      </w:r>
      <w:r w:rsidRPr="00DF1F96">
        <w:t xml:space="preserve">, выпущенные Международным Секретариатом, </w:t>
      </w:r>
      <w:hyperlink r:id="rId24">
        <w:r w:rsidRPr="00DF1F96">
          <w:rPr>
            <w:rStyle w:val="Hyperlink"/>
          </w:rPr>
          <w:t>http://eiti.org/document/guidance-notes</w:t>
        </w:r>
      </w:hyperlink>
      <w:r w:rsidRPr="00DF1F96">
        <w:rPr>
          <w:rStyle w:val="Hyperlink"/>
        </w:rPr>
        <w:t>-implementing-countries</w:t>
      </w:r>
      <w:r w:rsidRPr="00DF1F96">
        <w:t>, в частности руководящие инструкции по охвату инициативы (#9) и определению понятия существенности (#13). Рекомендуется, чтобы консультант обращался в Международный Секретариат ИПДО по всем вопросам и за любыми разъяснениями в связи со Стандартом ИПДО и выполнением требований ИПДО;</w:t>
      </w:r>
    </w:p>
    <w:p w14:paraId="3B543E25" w14:textId="77777777" w:rsidR="000651FB" w:rsidRPr="00DF1F96" w:rsidRDefault="000651FB" w:rsidP="00D35B8E">
      <w:pPr>
        <w:pStyle w:val="ListParagraph"/>
        <w:numPr>
          <w:ilvl w:val="0"/>
          <w:numId w:val="37"/>
        </w:numPr>
        <w:spacing w:after="120"/>
        <w:ind w:left="357" w:hanging="357"/>
        <w:jc w:val="both"/>
        <w:rPr>
          <w:rFonts w:cs="Arial"/>
        </w:rPr>
      </w:pPr>
      <w:r w:rsidRPr="00DF1F96">
        <w:rPr>
          <w:b/>
        </w:rPr>
        <w:t>Согласованные процедуры для Независимых Администраторов</w:t>
      </w:r>
      <w:r w:rsidRPr="00DF1F96">
        <w:t>, включая стандартные формы отчетности ИПДО, которые могут быть получены в Международном Секретариате.;</w:t>
      </w:r>
    </w:p>
    <w:p w14:paraId="29E0EA88" w14:textId="77777777" w:rsidR="000651FB" w:rsidRPr="00DF1F96" w:rsidRDefault="00B77D84" w:rsidP="00D35B8E">
      <w:pPr>
        <w:pStyle w:val="ListParagraph"/>
        <w:numPr>
          <w:ilvl w:val="0"/>
          <w:numId w:val="37"/>
        </w:numPr>
        <w:spacing w:after="120"/>
        <w:ind w:left="357" w:hanging="357"/>
        <w:jc w:val="both"/>
        <w:rPr>
          <w:rFonts w:cs="Arial"/>
        </w:rPr>
      </w:pPr>
      <w:hyperlink r:id="rId25">
        <w:r w:rsidR="00855F64" w:rsidRPr="00DF1F96">
          <w:rPr>
            <w:rStyle w:val="Hyperlink"/>
            <w:b/>
          </w:rPr>
          <w:t>Воздействие внедрения ИПДО: Справочник материалов для сторон, определяющих политический курс, и для заинтересованных сторон</w:t>
        </w:r>
      </w:hyperlink>
      <w:r w:rsidR="00855F64" w:rsidRPr="00DF1F96">
        <w:t xml:space="preserve">, в частности, главы 4 и 5; </w:t>
      </w:r>
    </w:p>
    <w:p w14:paraId="34923C1F" w14:textId="77777777" w:rsidR="000651FB" w:rsidRPr="00DF1F96" w:rsidRDefault="000651FB" w:rsidP="00D35B8E">
      <w:pPr>
        <w:pStyle w:val="ListParagraph"/>
        <w:numPr>
          <w:ilvl w:val="0"/>
          <w:numId w:val="37"/>
        </w:numPr>
        <w:spacing w:after="120"/>
        <w:ind w:left="357" w:hanging="357"/>
        <w:jc w:val="both"/>
        <w:rPr>
          <w:rFonts w:cs="Arial"/>
        </w:rPr>
      </w:pPr>
      <w:r w:rsidRPr="00DF1F96">
        <w:lastRenderedPageBreak/>
        <w:t xml:space="preserve">Примеры исследований охвата инициативы, по адресу </w:t>
      </w:r>
      <w:hyperlink r:id="rId26">
        <w:r w:rsidRPr="00DF1F96">
          <w:rPr>
            <w:rStyle w:val="Hyperlink"/>
          </w:rPr>
          <w:t>http://eiti.org/document/guidance-notes</w:t>
        </w:r>
      </w:hyperlink>
      <w:r w:rsidRPr="00DF1F96">
        <w:rPr>
          <w:rStyle w:val="Hyperlink"/>
        </w:rPr>
        <w:t>-implementing-countries</w:t>
      </w:r>
      <w:r w:rsidRPr="00DF1F96">
        <w:t xml:space="preserve">  и в Международном Секретариате; и</w:t>
      </w:r>
    </w:p>
    <w:p w14:paraId="69194D7F" w14:textId="27A6B3B1" w:rsidR="000651FB" w:rsidRPr="00DF1F96" w:rsidRDefault="000651FB" w:rsidP="00D35B8E">
      <w:pPr>
        <w:pStyle w:val="ListParagraph"/>
        <w:numPr>
          <w:ilvl w:val="0"/>
          <w:numId w:val="37"/>
        </w:numPr>
        <w:spacing w:after="120"/>
        <w:ind w:left="357" w:hanging="357"/>
        <w:jc w:val="both"/>
        <w:rPr>
          <w:rFonts w:cs="Arial"/>
          <w:color w:val="0070C0"/>
        </w:rPr>
      </w:pPr>
      <w:r w:rsidRPr="00DF1F96">
        <w:rPr>
          <w:color w:val="0070C0"/>
        </w:rPr>
        <w:t>[Добавить другие уместные источники информации, включая электронные ссылки на Отчеты ПДО, информа</w:t>
      </w:r>
      <w:r w:rsidR="00D35B8E" w:rsidRPr="00DF1F96">
        <w:rPr>
          <w:color w:val="0070C0"/>
        </w:rPr>
        <w:t>цию о лицензионных системах, он</w:t>
      </w:r>
      <w:r w:rsidRPr="00DF1F96">
        <w:rPr>
          <w:color w:val="0070C0"/>
        </w:rPr>
        <w:t>лайновых кадастрах и реестрах, веб-страницы правительств по юридическим, финансовым и административным аспектам сектора и т.п.]</w:t>
      </w:r>
    </w:p>
    <w:p w14:paraId="5A55F2CA" w14:textId="77777777" w:rsidR="000651FB" w:rsidRPr="00DF1F96" w:rsidRDefault="000651FB" w:rsidP="000651FB">
      <w:pPr>
        <w:pStyle w:val="Heading1"/>
        <w:numPr>
          <w:ilvl w:val="0"/>
          <w:numId w:val="0"/>
        </w:numPr>
        <w:rPr>
          <w:rFonts w:cs="Arial"/>
          <w:b w:val="0"/>
        </w:rPr>
      </w:pPr>
      <w:bookmarkStart w:id="35" w:name="_Toc420661165"/>
      <w:bookmarkStart w:id="36" w:name="_Toc427691808"/>
      <w:bookmarkStart w:id="37" w:name="_Toc427694271"/>
      <w:r w:rsidRPr="00DF1F96">
        <w:t>Приложение A – Раскрытие информации, требуемое Стандартом ИПДО</w:t>
      </w:r>
      <w:bookmarkEnd w:id="35"/>
      <w:bookmarkEnd w:id="36"/>
      <w:bookmarkEnd w:id="37"/>
    </w:p>
    <w:p w14:paraId="2E500999" w14:textId="00F97AFC" w:rsidR="000651FB" w:rsidRPr="00DF1F96" w:rsidRDefault="000651FB" w:rsidP="000651FB">
      <w:pPr>
        <w:rPr>
          <w:rFonts w:cs="Arial"/>
        </w:rPr>
      </w:pPr>
      <w:r w:rsidRPr="00DF1F96">
        <w:t xml:space="preserve">В данном </w:t>
      </w:r>
      <w:r w:rsidR="007646B0" w:rsidRPr="00DF1F96">
        <w:t>П</w:t>
      </w:r>
      <w:r w:rsidRPr="00DF1F96">
        <w:t>риложении приводится информация о раскрытиях данных, которые требуются по Стандарту ИПДО и которые должны оцениваться в технико-экономическом обосновании. При проведении оценки Консультант должен обращаться к подробным требованиям о раскрытии информации, приведенным в Стандарте ИПДО, для того, чтобы обеспечить полное рассмотрение всех деталей и подробностей.</w:t>
      </w:r>
    </w:p>
    <w:p w14:paraId="4F8D00BB" w14:textId="77777777" w:rsidR="000651FB" w:rsidRPr="00DF1F96" w:rsidRDefault="000651FB" w:rsidP="00D35B8E">
      <w:pPr>
        <w:pStyle w:val="ListParagraph"/>
        <w:numPr>
          <w:ilvl w:val="0"/>
          <w:numId w:val="38"/>
        </w:numPr>
        <w:spacing w:after="120"/>
        <w:ind w:left="363"/>
        <w:jc w:val="both"/>
        <w:rPr>
          <w:rFonts w:cs="Arial"/>
        </w:rPr>
      </w:pPr>
      <w:r w:rsidRPr="00DF1F96">
        <w:t>Правовая основа и фискальный режим, действующие в добывающих отраслях (Требование ИПДО 3.2);</w:t>
      </w:r>
    </w:p>
    <w:p w14:paraId="6F61F114" w14:textId="77777777" w:rsidR="000651FB" w:rsidRPr="00DF1F96" w:rsidRDefault="000651FB" w:rsidP="00D35B8E">
      <w:pPr>
        <w:pStyle w:val="ListParagraph"/>
        <w:numPr>
          <w:ilvl w:val="0"/>
          <w:numId w:val="38"/>
        </w:numPr>
        <w:spacing w:after="120"/>
        <w:ind w:left="363"/>
        <w:jc w:val="both"/>
        <w:rPr>
          <w:rFonts w:cs="Arial"/>
        </w:rPr>
      </w:pPr>
      <w:r w:rsidRPr="00DF1F96">
        <w:t>Ключевые особенности добывающего сектора, включая все существенные разведочные работы (Требование 3.3);</w:t>
      </w:r>
    </w:p>
    <w:p w14:paraId="1B6A82BB" w14:textId="77777777" w:rsidR="000651FB" w:rsidRPr="00DF1F96" w:rsidRDefault="000651FB" w:rsidP="00D35B8E">
      <w:pPr>
        <w:pStyle w:val="ListParagraph"/>
        <w:numPr>
          <w:ilvl w:val="0"/>
          <w:numId w:val="38"/>
        </w:numPr>
        <w:spacing w:after="120"/>
        <w:ind w:left="363"/>
        <w:jc w:val="both"/>
        <w:rPr>
          <w:rFonts w:cs="Arial"/>
        </w:rPr>
      </w:pPr>
      <w:r w:rsidRPr="00DF1F96">
        <w:t xml:space="preserve">Информация о вкладе добывающих отраслей в экономику за </w:t>
      </w:r>
      <w:r w:rsidRPr="00DF1F96">
        <w:rPr>
          <w:rFonts w:eastAsiaTheme="minorEastAsia"/>
          <w:color w:val="0070C0"/>
        </w:rPr>
        <w:t>[год]</w:t>
      </w:r>
      <w:r w:rsidRPr="00DF1F96">
        <w:t xml:space="preserve"> в соответствии с Требованием ИПДО 3.4;</w:t>
      </w:r>
    </w:p>
    <w:p w14:paraId="6025FA27" w14:textId="77777777" w:rsidR="000651FB" w:rsidRPr="00DF1F96" w:rsidRDefault="000651FB" w:rsidP="00D35B8E">
      <w:pPr>
        <w:pStyle w:val="ListParagraph"/>
        <w:numPr>
          <w:ilvl w:val="0"/>
          <w:numId w:val="38"/>
        </w:numPr>
        <w:spacing w:after="120"/>
        <w:ind w:left="363"/>
        <w:jc w:val="both"/>
        <w:rPr>
          <w:rFonts w:cs="Arial"/>
        </w:rPr>
      </w:pPr>
      <w:r w:rsidRPr="00DF1F96">
        <w:t>Объемы добычи и экспорта (Требование ИПДО 3.5);</w:t>
      </w:r>
    </w:p>
    <w:p w14:paraId="2BFA892E" w14:textId="77777777" w:rsidR="000651FB" w:rsidRPr="00DF1F96" w:rsidRDefault="000651FB" w:rsidP="00D35B8E">
      <w:pPr>
        <w:pStyle w:val="ListParagraph"/>
        <w:numPr>
          <w:ilvl w:val="0"/>
          <w:numId w:val="38"/>
        </w:numPr>
        <w:spacing w:after="120"/>
        <w:ind w:left="363"/>
        <w:jc w:val="both"/>
        <w:rPr>
          <w:rFonts w:cs="Arial"/>
        </w:rPr>
      </w:pPr>
      <w:r w:rsidRPr="00DF1F96">
        <w:t xml:space="preserve">Где это применимо, информация о роли государственных предприятий (ГП) в добывающем секторе и финансовых взаимоотношениях между правительством и ГП, о квазифискальных расходах и участии правительства в нефтегазовых и горнодобывающих компаниях, работающих в </w:t>
      </w:r>
      <w:r w:rsidRPr="00DF1F96">
        <w:rPr>
          <w:rFonts w:eastAsiaTheme="minorEastAsia"/>
          <w:color w:val="0070C0"/>
        </w:rPr>
        <w:t xml:space="preserve">[страна] </w:t>
      </w:r>
      <w:r w:rsidRPr="00DF1F96">
        <w:t xml:space="preserve">(Требование ИПДО 3.6). </w:t>
      </w:r>
    </w:p>
    <w:p w14:paraId="456D697A" w14:textId="77777777" w:rsidR="000651FB" w:rsidRPr="00DF1F96" w:rsidRDefault="000651FB" w:rsidP="00D35B8E">
      <w:pPr>
        <w:pStyle w:val="ListParagraph"/>
        <w:numPr>
          <w:ilvl w:val="0"/>
          <w:numId w:val="38"/>
        </w:numPr>
        <w:spacing w:after="120"/>
        <w:ind w:left="363"/>
        <w:jc w:val="both"/>
        <w:rPr>
          <w:rFonts w:cs="Arial"/>
        </w:rPr>
      </w:pPr>
      <w:r w:rsidRPr="00DF1F96">
        <w:t>Информация о получении доходов и распределении доходов в соответствии с Требованиями ИПДО 3.7 и 3.8.</w:t>
      </w:r>
    </w:p>
    <w:p w14:paraId="117436E7" w14:textId="77777777" w:rsidR="000651FB" w:rsidRPr="00DF1F96" w:rsidRDefault="000651FB" w:rsidP="00D35B8E">
      <w:pPr>
        <w:pStyle w:val="ListParagraph"/>
        <w:numPr>
          <w:ilvl w:val="0"/>
          <w:numId w:val="38"/>
        </w:numPr>
        <w:spacing w:after="120"/>
        <w:ind w:left="363"/>
        <w:jc w:val="both"/>
        <w:rPr>
          <w:rFonts w:cs="Arial"/>
        </w:rPr>
      </w:pPr>
      <w:r w:rsidRPr="00DF1F96">
        <w:t>Существование и полнота открытых реестров лицензий, а также информация о процессах и процедурах предоставления лицензий (Требования ИПДО 3.9 и 3.10);</w:t>
      </w:r>
    </w:p>
    <w:p w14:paraId="326AFDA2" w14:textId="77777777" w:rsidR="000651FB" w:rsidRPr="00DF1F96" w:rsidRDefault="000651FB" w:rsidP="00D35B8E">
      <w:pPr>
        <w:pStyle w:val="ListParagraph"/>
        <w:numPr>
          <w:ilvl w:val="0"/>
          <w:numId w:val="38"/>
        </w:numPr>
        <w:spacing w:after="120"/>
        <w:ind w:left="363"/>
        <w:jc w:val="both"/>
        <w:rPr>
          <w:rFonts w:cs="Arial"/>
        </w:rPr>
      </w:pPr>
      <w:r w:rsidRPr="00DF1F96">
        <w:t>Наличие открытого реестра бенефициаров добывающих компаний (Требование ИПДО 3.11).</w:t>
      </w:r>
    </w:p>
    <w:p w14:paraId="4D90EECA" w14:textId="77777777" w:rsidR="000651FB" w:rsidRPr="00DF1F96" w:rsidRDefault="000651FB" w:rsidP="00D35B8E">
      <w:pPr>
        <w:pStyle w:val="ListParagraph"/>
        <w:numPr>
          <w:ilvl w:val="0"/>
          <w:numId w:val="38"/>
        </w:numPr>
        <w:spacing w:after="120"/>
        <w:ind w:left="363"/>
        <w:jc w:val="both"/>
        <w:rPr>
          <w:rFonts w:cs="Arial"/>
        </w:rPr>
      </w:pPr>
      <w:r w:rsidRPr="00DF1F96">
        <w:t xml:space="preserve">Политика и практика </w:t>
      </w:r>
      <w:r w:rsidRPr="00DF1F96">
        <w:rPr>
          <w:rFonts w:eastAsiaTheme="minorEastAsia"/>
          <w:color w:val="0070C0"/>
        </w:rPr>
        <w:t>[страна]</w:t>
      </w:r>
      <w:r w:rsidRPr="00DF1F96">
        <w:t xml:space="preserve"> в раскрытии контрактов и лицензий, которые определяют разведку и добычу нефти, газа и минералов, и любые проводимые реформы (Требование ИПДО 3.12);  </w:t>
      </w:r>
    </w:p>
    <w:p w14:paraId="4C25AB66" w14:textId="77777777" w:rsidR="000651FB" w:rsidRPr="00DF1F96" w:rsidRDefault="000651FB" w:rsidP="00D35B8E">
      <w:pPr>
        <w:pStyle w:val="ListParagraph"/>
        <w:numPr>
          <w:ilvl w:val="0"/>
          <w:numId w:val="38"/>
        </w:numPr>
        <w:spacing w:after="120"/>
        <w:ind w:left="363"/>
        <w:jc w:val="both"/>
        <w:rPr>
          <w:rFonts w:cs="Arial"/>
        </w:rPr>
      </w:pPr>
      <w:r w:rsidRPr="00DF1F96">
        <w:t>Потоки доходов, которые должны раскрываться в соответствии с Требованием ИПДО 4.1 и 4.2. Анализ должен охватывать следующее:</w:t>
      </w:r>
    </w:p>
    <w:p w14:paraId="5C2D5719" w14:textId="77777777" w:rsidR="000651FB" w:rsidRPr="00DF1F96" w:rsidRDefault="000651FB" w:rsidP="00D35B8E">
      <w:pPr>
        <w:pStyle w:val="ListParagraph"/>
        <w:numPr>
          <w:ilvl w:val="0"/>
          <w:numId w:val="41"/>
        </w:numPr>
        <w:spacing w:after="120"/>
        <w:jc w:val="both"/>
        <w:rPr>
          <w:rFonts w:cs="Arial"/>
        </w:rPr>
      </w:pPr>
      <w:r w:rsidRPr="00DF1F96">
        <w:t>Налоги и другие потоки доходов, перечисленные в п. 4.1.b;</w:t>
      </w:r>
    </w:p>
    <w:p w14:paraId="52733B43" w14:textId="77777777" w:rsidR="000651FB" w:rsidRPr="00DF1F96" w:rsidRDefault="000651FB" w:rsidP="00D35B8E">
      <w:pPr>
        <w:pStyle w:val="ListParagraph"/>
        <w:numPr>
          <w:ilvl w:val="0"/>
          <w:numId w:val="41"/>
        </w:numPr>
        <w:spacing w:after="120"/>
        <w:jc w:val="both"/>
        <w:rPr>
          <w:rFonts w:cs="Arial"/>
        </w:rPr>
      </w:pPr>
      <w:r w:rsidRPr="00DF1F96">
        <w:t>Любые доходы, связанные с продажей доли добычи государства, или другие доходы, полученные в натуральной форме (4.1.с).</w:t>
      </w:r>
    </w:p>
    <w:p w14:paraId="29B569BC" w14:textId="77777777" w:rsidR="000651FB" w:rsidRPr="00DF1F96" w:rsidRDefault="000651FB" w:rsidP="00D35B8E">
      <w:pPr>
        <w:pStyle w:val="ListParagraph"/>
        <w:numPr>
          <w:ilvl w:val="0"/>
          <w:numId w:val="41"/>
        </w:numPr>
        <w:spacing w:after="120"/>
        <w:jc w:val="both"/>
        <w:rPr>
          <w:rFonts w:cs="Arial"/>
        </w:rPr>
      </w:pPr>
      <w:r w:rsidRPr="00DF1F96">
        <w:t>Любые доходы, связанные с предоставлением инфраструктуры, и другие бартерные сделки (4.1.d);</w:t>
      </w:r>
    </w:p>
    <w:p w14:paraId="2FA61675" w14:textId="77777777" w:rsidR="000651FB" w:rsidRPr="00DF1F96" w:rsidRDefault="000651FB" w:rsidP="00D35B8E">
      <w:pPr>
        <w:pStyle w:val="ListParagraph"/>
        <w:numPr>
          <w:ilvl w:val="0"/>
          <w:numId w:val="41"/>
        </w:numPr>
        <w:spacing w:after="120"/>
        <w:jc w:val="both"/>
        <w:rPr>
          <w:rFonts w:cs="Arial"/>
        </w:rPr>
      </w:pPr>
      <w:r w:rsidRPr="00DF1F96">
        <w:t xml:space="preserve">Любые обязательные и добровольные социальные расходы добывающих компаний (4.1.e); </w:t>
      </w:r>
    </w:p>
    <w:p w14:paraId="11B85315" w14:textId="77777777" w:rsidR="000651FB" w:rsidRPr="00DF1F96" w:rsidRDefault="000651FB" w:rsidP="00D35B8E">
      <w:pPr>
        <w:pStyle w:val="ListParagraph"/>
        <w:numPr>
          <w:ilvl w:val="0"/>
          <w:numId w:val="41"/>
        </w:numPr>
        <w:spacing w:after="120"/>
        <w:jc w:val="both"/>
        <w:rPr>
          <w:rFonts w:cs="Arial"/>
        </w:rPr>
      </w:pPr>
      <w:r w:rsidRPr="00DF1F96">
        <w:t>Любые доходы, связанные с платежами за транспортировку (4.1.f);</w:t>
      </w:r>
    </w:p>
    <w:p w14:paraId="67581887" w14:textId="77777777" w:rsidR="000651FB" w:rsidRPr="00DF1F96" w:rsidRDefault="000651FB" w:rsidP="00D35B8E">
      <w:pPr>
        <w:pStyle w:val="ListParagraph"/>
        <w:numPr>
          <w:ilvl w:val="0"/>
          <w:numId w:val="41"/>
        </w:numPr>
        <w:spacing w:after="120"/>
        <w:jc w:val="both"/>
        <w:rPr>
          <w:rFonts w:cs="Arial"/>
        </w:rPr>
      </w:pPr>
      <w:r w:rsidRPr="00DF1F96">
        <w:lastRenderedPageBreak/>
        <w:t>Любые доходы, получаемые местными органами правительства от нефтегазовых и горнодобывающих компаний (4.2.d);</w:t>
      </w:r>
    </w:p>
    <w:p w14:paraId="39B1F352" w14:textId="77777777" w:rsidR="000651FB" w:rsidRPr="00DF1F96" w:rsidRDefault="000651FB" w:rsidP="00D35B8E">
      <w:pPr>
        <w:pStyle w:val="ListParagraph"/>
        <w:numPr>
          <w:ilvl w:val="0"/>
          <w:numId w:val="41"/>
        </w:numPr>
        <w:spacing w:after="120"/>
        <w:jc w:val="both"/>
        <w:rPr>
          <w:rFonts w:cs="Arial"/>
        </w:rPr>
      </w:pPr>
      <w:r w:rsidRPr="00DF1F96">
        <w:t>Любые переводы доходов от добывающих отраслей между центральными и субнациональными уровнями правительства (4.2.e); и</w:t>
      </w:r>
    </w:p>
    <w:p w14:paraId="1B3456A1" w14:textId="42F2630F" w:rsidR="002F4401" w:rsidRPr="00DF1F96" w:rsidRDefault="000651FB" w:rsidP="00D35B8E">
      <w:pPr>
        <w:pStyle w:val="ListParagraph"/>
        <w:numPr>
          <w:ilvl w:val="0"/>
          <w:numId w:val="41"/>
        </w:numPr>
        <w:spacing w:after="120"/>
        <w:jc w:val="both"/>
        <w:rPr>
          <w:rFonts w:cs="Arial"/>
        </w:rPr>
      </w:pPr>
      <w:r w:rsidRPr="00DF1F96">
        <w:t>Любые транзакции между ГП и другими органами правительства (4.2.c).</w:t>
      </w:r>
    </w:p>
    <w:sectPr w:rsidR="002F4401" w:rsidRPr="00DF1F96" w:rsidSect="00673483">
      <w:headerReference w:type="default" r:id="rId27"/>
      <w:footerReference w:type="default" r:id="rId28"/>
      <w:headerReference w:type="first" r:id="rId29"/>
      <w:footerReference w:type="first" r:id="rId30"/>
      <w:pgSz w:w="11909" w:h="16834" w:code="9"/>
      <w:pgMar w:top="1148" w:right="1418" w:bottom="1305" w:left="1134" w:header="426" w:footer="454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9A5EF" w14:textId="77777777" w:rsidR="00B77D84" w:rsidRDefault="00B77D84" w:rsidP="00903BC0">
      <w:pPr>
        <w:spacing w:after="0" w:line="240" w:lineRule="auto"/>
      </w:pPr>
      <w:r>
        <w:separator/>
      </w:r>
    </w:p>
  </w:endnote>
  <w:endnote w:type="continuationSeparator" w:id="0">
    <w:p w14:paraId="00B87C60" w14:textId="77777777" w:rsidR="00B77D84" w:rsidRDefault="00B77D84" w:rsidP="00903BC0">
      <w:pPr>
        <w:spacing w:after="0" w:line="240" w:lineRule="auto"/>
      </w:pPr>
      <w:r>
        <w:continuationSeparator/>
      </w:r>
    </w:p>
  </w:endnote>
  <w:endnote w:type="continuationNotice" w:id="1">
    <w:p w14:paraId="3F4D62E1" w14:textId="77777777" w:rsidR="00B77D84" w:rsidRDefault="00B77D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SemiCond">
    <w:charset w:val="00"/>
    <w:family w:val="auto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yriad Pro Light SemiCond">
    <w:charset w:val="00"/>
    <w:family w:val="auto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B17F6" w14:textId="77777777" w:rsidR="000A45CB" w:rsidRDefault="000A45CB">
    <w:pPr>
      <w:pStyle w:val="Footer"/>
      <w:spacing w:after="0"/>
      <w:rPr>
        <w:sz w:val="16"/>
        <w:szCs w:val="16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8241" behindDoc="0" locked="0" layoutInCell="1" allowOverlap="1" wp14:anchorId="021C75A4" wp14:editId="18D9D877">
          <wp:simplePos x="0" y="0"/>
          <wp:positionH relativeFrom="column">
            <wp:posOffset>-720090</wp:posOffset>
          </wp:positionH>
          <wp:positionV relativeFrom="paragraph">
            <wp:posOffset>-44450</wp:posOffset>
          </wp:positionV>
          <wp:extent cx="7553325" cy="457200"/>
          <wp:effectExtent l="0" t="0" r="9525" b="0"/>
          <wp:wrapNone/>
          <wp:docPr id="11" name="Picture 11" descr="FOOTER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OOTER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C17AF" w14:textId="77777777" w:rsidR="000A45CB" w:rsidRDefault="000A45CB" w:rsidP="002051F9">
    <w:pPr>
      <w:pStyle w:val="Footer"/>
      <w:ind w:left="-1134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57FE28A6" wp14:editId="4C6A5E3E">
          <wp:simplePos x="0" y="0"/>
          <wp:positionH relativeFrom="column">
            <wp:posOffset>-720090</wp:posOffset>
          </wp:positionH>
          <wp:positionV relativeFrom="paragraph">
            <wp:posOffset>142240</wp:posOffset>
          </wp:positionV>
          <wp:extent cx="7553325" cy="457200"/>
          <wp:effectExtent l="0" t="0" r="9525" b="0"/>
          <wp:wrapNone/>
          <wp:docPr id="10" name="Picture 10" descr="FOOTER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9887C" w14:textId="77777777" w:rsidR="00B77D84" w:rsidRDefault="00B77D84" w:rsidP="00903BC0">
      <w:pPr>
        <w:spacing w:after="0" w:line="240" w:lineRule="auto"/>
      </w:pPr>
      <w:r>
        <w:separator/>
      </w:r>
    </w:p>
  </w:footnote>
  <w:footnote w:type="continuationSeparator" w:id="0">
    <w:p w14:paraId="68B858F0" w14:textId="77777777" w:rsidR="00B77D84" w:rsidRDefault="00B77D84" w:rsidP="00903BC0">
      <w:pPr>
        <w:spacing w:after="0" w:line="240" w:lineRule="auto"/>
      </w:pPr>
      <w:r>
        <w:continuationSeparator/>
      </w:r>
    </w:p>
  </w:footnote>
  <w:footnote w:type="continuationNotice" w:id="1">
    <w:p w14:paraId="354E1A2A" w14:textId="77777777" w:rsidR="00B77D84" w:rsidRDefault="00B77D84">
      <w:pPr>
        <w:spacing w:after="0" w:line="240" w:lineRule="auto"/>
      </w:pPr>
    </w:p>
  </w:footnote>
  <w:footnote w:id="2">
    <w:p w14:paraId="27AE5501" w14:textId="77777777" w:rsidR="000A45CB" w:rsidRPr="00D97ACD" w:rsidRDefault="000A45CB" w:rsidP="000651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>
        <w:r>
          <w:rPr>
            <w:rStyle w:val="Hyperlink"/>
          </w:rPr>
          <w:t>http://eiti.org/files/English_EITI%20STANDARD_11July_0.pdf</w:t>
        </w:r>
      </w:hyperlink>
      <w:r>
        <w:t xml:space="preserve"> </w:t>
      </w:r>
    </w:p>
  </w:footnote>
  <w:footnote w:id="3">
    <w:p w14:paraId="65FFD117" w14:textId="77777777" w:rsidR="000A45CB" w:rsidRPr="00EB0852" w:rsidRDefault="000A45CB" w:rsidP="000651FB">
      <w:pPr>
        <w:pStyle w:val="FootnoteText"/>
      </w:pPr>
      <w:r>
        <w:rPr>
          <w:rStyle w:val="FootnoteReference"/>
        </w:rPr>
        <w:footnoteRef/>
      </w:r>
      <w:r>
        <w:t xml:space="preserve"> https://eiti.org/countries/reports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4AC05" w14:textId="18E955FD" w:rsidR="000A45CB" w:rsidRDefault="000A45CB" w:rsidP="00CF565A">
    <w:pPr>
      <w:pStyle w:val="Header"/>
      <w:spacing w:after="120" w:line="240" w:lineRule="auto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673483">
      <w:rPr>
        <w:noProof/>
      </w:rPr>
      <w:t>7</w:t>
    </w:r>
    <w:r>
      <w:fldChar w:fldCharType="end"/>
    </w:r>
  </w:p>
  <w:p w14:paraId="2A1FEBD3" w14:textId="507E789C" w:rsidR="000A45CB" w:rsidRPr="00EE7364" w:rsidRDefault="00DF1F96" w:rsidP="00EE7364">
    <w:pPr>
      <w:pStyle w:val="Header"/>
      <w:ind w:right="135"/>
      <w:jc w:val="right"/>
      <w:rPr>
        <w:sz w:val="20"/>
      </w:rPr>
    </w:pPr>
    <w:r w:rsidRPr="00DF1F96">
      <w:rPr>
        <w:sz w:val="20"/>
      </w:rPr>
      <w:t>Приложение – Интегрирование отчетности ИПДО: ТЗ для технико-экономического обоснования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34FF9" w14:textId="77777777" w:rsidR="000A45CB" w:rsidRPr="004D632F" w:rsidRDefault="000A45CB">
    <w:pPr>
      <w:pStyle w:val="Header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852166F" wp14:editId="13748324">
              <wp:simplePos x="0" y="0"/>
              <wp:positionH relativeFrom="page">
                <wp:posOffset>741045</wp:posOffset>
              </wp:positionH>
              <wp:positionV relativeFrom="page">
                <wp:posOffset>463550</wp:posOffset>
              </wp:positionV>
              <wp:extent cx="2466340" cy="50419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66340" cy="504190"/>
                        <a:chOff x="0" y="0"/>
                        <a:chExt cx="3884" cy="794"/>
                      </a:xfrm>
                    </wpg:grpSpPr>
                    <wps:wsp>
                      <wps:cNvPr id="2" name="Rectangle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84" cy="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1E606" w14:textId="77777777" w:rsidR="000A45CB" w:rsidRDefault="000A45CB" w:rsidP="004D632F">
                            <w:pPr>
                              <w:pStyle w:val="FreeForm"/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4" cy="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group w14:anchorId="7852166F" id="Group 1" o:spid="_x0000_s1026" style="position:absolute;left:0;text-align:left;margin-left:58.35pt;margin-top:36.5pt;width:194.2pt;height:39.7pt;z-index:251658242;mso-position-horizontal-relative:page;mso-position-vertical-relative:page" coordsize="3884,79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JqYhK7AwAANgkAAA4AAABkcnMvZTJvRG9jLnhtbMxWwW7jNhC9F+g/ELor&#10;khzFtoTYC0e2gwW2bdBtP4CmKIlYiWRJynJa7L93SEq2k2zRNr3UgI0hORwO35t59P2HU9eiI1Wa&#10;Cb4Kkps4QJQTUTJer4Jff9mHywBpg3mJW8HpKnimOviw/v67+0HmdCYa0ZZUIQjCdT7IVdAYI/Mo&#10;0qShHdY3QlIOi5VQHTYwVHVUKjxA9K6NZnE8jwahSqkEoVrD7NYvBmsXv6ooMT9VlaYGtasAcjPu&#10;V7nfg/2N1vc4rxWWDSNjGvgdWXSYcTj0HGqLDUa9Ym9CdYwooUVlbojoIlFVjFB3B7hNEr+6zaMS&#10;vXR3qfOhlmeYANpXOL07LPnx+KQQK4G7AHHcAUXuVJRYaAZZ5+DxqORn+aT8/cD8JMgXDcvR63U7&#10;rr0zOgw/iBLC4d4IB82pUp0NAZdGJ8fA85kBejKIwOQsnc9vUyCKwNpdnCbZSBFpgMc320izGzfe&#10;Lpep37XIUpt6hHN/oEtyTMreCOpMX6DU/w3Kzw2W1DGkLVAjlLMJyp+h/jCvW4puPZzOa8JSXwN5&#10;tWJz1ID3+yD8ayRwLpU2j1R0yBqrQEF6jhp8/KSNB21ysUxp0bJyz9rWDVR9KFqFjhhaae8+I84v&#10;3Fpunbmw23xEPwMMwxl2zXLtWuOPLJml8cMsC/fz5SJMq/QuzBbxMoyT7CGbx2mWbvdfx0Om/UCn&#10;R8dzaU6HExxjJw+ifAbQlPBNDqIERiPU7wEaoMFXgf6tx4oGqP3IgXarBpOhJuMwGZgT2LoKTIC8&#10;WRivGr1UrG4gcuKQ42ID9V0xh94lC9cbrtLW95KRHL5j94L1puT+XuVgl+lt7l4pu38Uo8PqSy9D&#10;EBqJDTuwlplnJ5qQuU2KH58YsW1tB5fqTc7lC8v2VOQaanLyW6CWGHE6gLgoGihyutES6skLyTSl&#10;lBgaikvA2wlK9DKKG75I49AyOVWctccLA/avFO8bmHk13QrSd5Qb/zwo2sLdBdcNkzpAKqfdgZZQ&#10;+h9LEDwCT5MBjQJOue+Eqcyuy3S23MRxNnsIi7u4CNN4sQs3WboIF/FukcbpMimS4quthiTNe00B&#10;FdxuJRtTh9k3yX9TrseHzT8E7kHxveYUEOQMUnOyNqUIUxYh35vESg00AjStUdSQxpoV9OA4D87n&#10;BYf6BWhLyf9Cbs6igfN/pSJxtlvulmmYzuY7oKcsw82+SMP5PlncbW+3RbFNnIpcc/ou6ZmQAhqs&#10;CV/X5+5xdtSMfyTs6389dl6XvzvrP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1vUfffAAAACgEAAA8AAABkcnMvZG93bnJldi54bWxMj0FLw0AUhO+C/2F5gje72da0ErMppain&#10;ItgK4m2bfU1Cs29Ddpuk/97nSY/DDDPf5OvJtWLAPjSeNKhZAgKp9LahSsPn4fXhCUSIhqxpPaGG&#10;KwZYF7c3ucmsH+kDh32sBJdQyIyGOsYukzKUNToTZr5DYu/ke2ciy76Stjcjl7tWzpNkKZ1piBdq&#10;0+G2xvK8vzgNb6MZNwv1MuzOp+31+5C+f+0Uan1/N22eQUSc4l8YfvEZHQpmOvoL2SBa1mq54qiG&#10;1YI/cSBNUgXiyE46fwRZ5PL/heIHAAD//wMAUEsDBAoAAAAAAAAAIQDREsCFvjcAAL43AAAUAAAA&#10;ZHJzL21lZGlhL2ltYWdlMS5wbmeJUE5HDQoaCgAAAA1JSERSAAACUgAAAHkIBgAAAPIrz68AAAAB&#10;c1JHQgCuzhzpAAAABGdBTUEAALGPC/xhBQAAAAlwSFlzAAAh1QAAIdUBBJy0nQAAN1NJREFUeF7t&#10;nQm4JEWRgHtdFl08eHiBKDIeq+KugiiuKMKICCog4IoiisyK4CLIoSiouDNezImA5yIoh4oCKovC&#10;igfOKMe8N1wDKHIpAyiggAwK4gkbP3RCTLys++jq7sjvi+91V2VmZUVmV/4vMjKq1+v1dnBxHWSM&#10;gafL+VjasINj55XSptUT2lvt8JFL1+4tmNzBxXWwyhiYf952vYXLNuktWvaC++WwKx5nBtpj5Ptr&#10;O/hbmVHhB/GPUvYFJeQZFa7pRfNrgGfgR0V+L3KvyE9EnpW/uOcsqoH7pICL6yBpDPxWxsezEwbV&#10;/3Rw7FwlbXpC0R9BZv7Zi1frLZg6UeQ+F9dB8hiY/H1v7iUWUP5NxtfKDv5W9s4c98kZ1ip5P9+t&#10;cE0vml8DO0nWv5g+Oku+Pyx/FZ6ziAYcohyiksYA/8n8d8qPb3xAauHU5mKF+LNDlENU6hiYPzVH&#10;fi//YB7ADlIPPWPbACn+kdpMZOMiE+EQ5WV8PUVkG5EkK9MHI6B7tRxbc4juc6ia6iDlIJU0Bq6Q&#10;kfyklNE8HiC1+L7VevMnz3eIcohKHwOTV/UWXfj4yO/FQap5kAIs3iHydRGA4U8iHxiqmTi7sbhS&#10;HCByhsgKkb+JvDmh2PZ9Hehn+7flGEuynhrQgIOUg1RsDPxVxtruGeNtPEBqwdK3Ckjd6yDlIJWy&#10;pPf3HuMknhykmgepD4nqsaDrZ9mogRRLc/ZZnQRSD5e8HxG5rQ9U35e/GzTAD15lXwMOUg5SsTHw&#10;Ixkfjxh7kDr8/MfK5Hm1Q5RDVMYY+FFv4fJHOkjdv5w2kSJJOqo6Ic+JQMaogRTP5LwghT7xh3q0&#10;CJsdmtmAU7XXRqi8g5SDlB0Dd8n4fnmOMT7iFqn7/kF2YX3MrVEOUel+UZN3yRhJ+72Mk0XqX3I8&#10;N8jyzyK4DViJgVYs7zp9OMDnhzoOj0DGYap+8odlLaw1+rqc+6d+u4HAbUUOEHmLuZfV5Ds7Ml8q&#10;8jaRA/uyr/x9jcgT1TXyqIF2zBB5ncj+qr43yGesR/wjiz8Uy8W099zIPbJhINwL9xHSGup4OB82&#10;4aCHtSPnAa5Y4rjtp9gSNmUBtxeJ7KHuB8f3dUVGelnRQcpByo6BLyb8oOzh0Qaphcv+TSbQW9wa&#10;5SCV4Rt1TG/nU9ImCQep6Q+UjeTQzREwOE6OBaihFPByZCQf/puAw+ci52Jz2h/7kzl1bmXK/EG+&#10;Y0l7icglImGJ8OJ+s+lb4OobIuxiTpozb++3FaBKSwAU9bFU9+eE+v4ux3cVASwnc97jSnVR/MVs&#10;Oy/tnwdML4+c/6ocs7v6+H5yJC/HdOKeuOZlIrTdXvsOOfZZkSdn6GZoTztIOUjpMXCrjGQcN/Ok&#10;0QWp2aes3pvn4Q4cIjMh8qbeoqms+DwOUvGnyX/JYXwx9fPnbvkO6IT0PPmw0uS5R76zY41UBqQ2&#10;N9fFMX0vkWvMdQJIYRmKWYNicycQtkQkaZMOlpxjRJIAKtSJXjYVaQKk0NtsEetT9ks5hqVKJ2DV&#10;6oWwCliZQsL69XmRGEBZHZ0n+ZLiEppLD9dXBykHKT0G3l9g+I4uSM2b2kaWa+5ykMgEiXGOq/X3&#10;3vypQ3P8XsYJpOaJPt6bICyFzVD6wm/nOyKxyRaAwBJ0UuQ8y3ghxEQZkHqhlMcKFa4LGABNth0B&#10;pGjyXHOeMlinLAhSB4DyKRFr3eGevpYTOGgfy2RNgdRzpW6sdPqeAaEtzHjmO7sDdb4V8j0sA3KP&#10;R0XuCTgFwABjq9dT5BgWrJFKDlIOUmEM/Kz/4807wEcTpOaf+2gBqB85RDlEZSzpXdk7ajLJr0T/&#10;hsYJpNLmE6wwwZIU9LO+fGDZR5cDRN4uQuR0G1TyQjm2plLuO+XzaSI/j0zYPM84h7AU9dh+OQtS&#10;AX7SQIo3JlwvArgRpX49Eaw1BCv+ZKSdv5JjM8yDdD/5HrPa3CnHASx2HhL/6QsiLCOSsIbN798D&#10;qwW2jReoe/yKul7a0h7ZAFGindv68CvT6WORPEeqDFvKZ3xqdT0/kO8biqBvfL34rs8Dn8T5Gqnk&#10;IOUgxRjgB67NtXkG+WiC1LzJPdzB3CEqA6Lu7S28AKfgPMlB6oFnbAyk0N8sEbvM9As59j0zAQMc&#10;+DHphEUEyxVb/e1cBpRwLkgoFwOpAFP4LRFS4FUiQEJIWIYmRHSwVT5TN9aV8831uR8c0EOi7A2R&#10;Nl4rx7AOaesV9Wo/sXCPiyPlcYgP96fryAIp2sVyptUZoMpSHQlfKntN+hBnchLtBFJ1HTfKdyBT&#10;pxnyxcIWS4E2cK0pNlxfHaQcpBgDp4tkhTuwI3v0QGrB1DoCUSvcGuUglRHB/OwCj3kHqXSQYomP&#10;QJppcxH/6L0nZfKdEymfFP4gySLFJhvgIS09Sk5uInKQyHEiwN6UCPGabPv3VxVtFznPktlGBcZR&#10;kfAHeUAKi5Fd3sMCGHZezpDPvKtP3xcWsJDwdfq1OX+ifMfPSgs+t0tNvkvku4bFAmroZlYHKQcp&#10;TOsvLjE8RxCkJuc5RDlEZVij7hbfqPBfeZ6fzTiBFMs4YTnN/j1VzrFcF0tM2lhnkuYjLEX4DCWl&#10;OZGyRUCKZyDLUUkJq9MufSCw1rOkNgN+IcUsZsBFkXff1Q1SWIRiO/IIqUBi16C9t33UPc2Uz9Z/&#10;CsvTbyKCz5SuC32PlJ+Ug5SDFI6RZWJ8jBZILbrwOTKB/sFBykEqI27Up3qnpIY7sJPxOIFU3jhS&#10;VkdM6vg7xeYjdultnQI5nJoTKVsEpFZI+aSXnWOpXyiStdPOtl2D1AmR9mEBK7K8VTdIobeYpSy8&#10;SuZLps1Akt7Vx7JiFX4ougKSMQQGe7qKIrxstYHUBf3hQDmj5BAcLZCaP/kNhyiHqIwxcH1v4UXr&#10;F/y9OEhlK4zlveMTJmYsQF8WSbNgVAUptv4HZ3Tb2t0iEEWbWJ5ix9q7Raw/F892DVI4gtvnPcuZ&#10;gwaptaQN3LtuG75oHLcO/DjAawva7hVAiiVDt0hVUGAX4MHb8MAPB7MsW5LLptEBqbnnbyW+UX9y&#10;kHKQSrdGnX9g7z6JeF8sOUhl6+uNkiUWSiA8q7EG7ZxSTVMgFXO4xl9rkYheaiTsQ5pFip139jwv&#10;Vy6yEtCERYqxDAzatr1ejtkdhjsY/b86Um65HDsih3y44L1nj6AB53CoGH6rUtk+JE4KzpNl02iA&#10;1NEXrtFbMDnlEOUQlbGkt6x39IVrlvixOEilK41dXtZpGR8a64t0lRxLCnQZA6mjEy4bczZPskgR&#10;ifsWAwzEeGIXn06EQEgDqTdFzpMfq05eMD8zUgfLobGUx9k8lCPwp4VYGxqBmFBYqXRit6F1ssfx&#10;3uqmxE9m+IqUnYS93HADGLsziIdSJY0GSC2Y2lsm0L86SDlIJY6B+ZP39OYu277kj2WcQOqtoqOZ&#10;KcI7CXXsLSwyBGjU8wmWEJbTiANl5xleMxJz0GYZzeYFjjYWYclO+z8VASl2nNn4Tex0Y8daSE+V&#10;D7E4Vnppj9fG/C7SRpbRcO6mfVi/EGD9mZGxhk+VvUesVDNEgJwJVaYISPHPtN1VZ6+Dj5gFPnyc&#10;LHDRd/hWsfzN6310YvmW+0xaQo3c8vAcciAabiAq23+EOyiyYyQ2oocfpBYtW0+W9K51iHKISh0D&#10;Cye/1Zv9UyaCMmmcQCrreYTDMhaQkIjZZMtg1WBy/w8Ru7zEEh/BMW0CcmNLg4AKkAOUhVQEpJj4&#10;iWml24ilDIB4mwi72JaLxHbyaZDiWRtb3qNeyl7Xr/PH8vdSESw9drwdEtEV5bGY8e5BHNpDKgJS&#10;lDk4oW7qBxwJ+RBLOJzHnPCxMBK1nmVDlvoIMvp9EeCWeSOvFS7hst07nDXw/fzogRZh+/+1hqE4&#10;3CA1+76H9RYsXSDLevc6SDlIpVijVvaOmNqowu/FQeqhZ6gGqRmiUwI46jkGGCLMAAln5Jhf0GVy&#10;3Lok8A67m01dul6W40IqAlJYzPK+hsbOlXbXIFB2TkobdXlWDFg604l2s4MxaU7mPXYhFQUp3ml4&#10;e0LdtDkE6TRNuh/2sJTFIrYntRNYHKkdeyjFQWn8dHC49Hsd/xEMN0h9XCbH+VO3O0Q5RKWOgXlT&#10;4v9S2MFcTzgOUtNBigmYJT1rySHQqfaxYSkwBg+8usSm96bMZ2VBimvMEMHikzZXAnzWIobflE1P&#10;kwNn5AAPwMQuJWPVSoO6y9XFioIUwTGJ1RW7xwMi96EPhZcW25hSSfpiqTQp1ETGpbp72kFqvEDq&#10;BhmK69Y0HIcXpFimWbD0VIcoh6iMMXBLb9GFWDuqpFEEKfx4eJYUlSulDJaVbUUIwKnLs7ylX6uC&#10;zpnggQd7HaDhWaZT8MnB34iQLnZeI0hkSFhfWO7TdZ4r3ydSOhmfqG+KWFjiWvuJAAY4w+s6j0yo&#10;D/Ag2CXLg0k7FdnRF1vCxEo3V4Qly9iSaLgkS6ZWZ4RoSEv4t9kyl8ixPLHB6KetRAi6al8HE9qJ&#10;lY3I6OzYS7JwZTSxu6cdpMYHpPgv5+01DsXhBal5y14jE+jfHKQcpFLGwL29eUv3rOH3MooghVqw&#10;apeRoNJY2SR1F8kLUKHzl/VlQ/lrX0dSpD7dJqA61Ms1tEO1rTPP0CGEAv5HoU7eMPG4vl7TygMi&#10;RNcP5Z4TKVPmHsuUse1k2e75qm20cQMRjtexEpJHr63ncZAaH5DC/Jz2moWig284QYpwB/OnljtE&#10;OURljIGp3uzr6vDlGFWQKvq88PyugZHVgIPUeIAU5tZtah7FwwlS8y7Y1yHKISrjpcQSnPWCrNeS&#10;5P05OUjl1ZTncw0MqQYcpMYDpHjFQt1v2x4+kFowtY6EO7jJQcpBKmMMnFQh3IGdChykhnRy9Ga7&#10;BvJqwEFq9EEKR8s6wh3YMTV8IDV/6giZQD3cwQIHqWSQmrytN3cSv5q6koNUXZr0elwDHdWAg9Ro&#10;gxTbi9kq3IST33CB1IL7wx3c4dYoh6j0MXDBJ0q8Ty/t8e4g1dHJz5vlGqhLAw5Sow1SbKOdqGuw&#10;mHqGB6RmnyLhDqZOd4hyiMp4n95Vcn6dmn8vDlI1K9Srcw10TQMOUqMLUlijiA3SVBoekFowtZNM&#10;kPc4SDlIpSzp/bU3b3KPBn4sDlINKNWrdA10SQMOUqMLUgR8q9vBXI/d4QCpuZetJcE3L3CIcohK&#10;HwNLf9I7/HxeGlt3cpCqW6Nen2ugYxroIkhhSeH1AS7VdPCShsfacIDUgvO3Et+os2W33uIRF5al&#10;7uuUzJ8k6Omyzut9weQPe/OXbdHQ78VBqiHFJlTLe/h4WS6RyIOcLJ+f2W4zOnM1/jngBdC8RHlH&#10;Ef0Kns40ctgb0kWQIgK3p+5rYDhAavbi1XqzFz9i5GXB5D6dgiigbv7Unb2FyzYZCt1Xe59e2q91&#10;FEGKyZlXlVghKveg02OlAfbdeH+WY0QQH8f0Fbnp8B48XtNCKJw6As2Ooy4T79lByodDWQ0MB0iV&#10;vbthKzd/cq9OglS9oQSGrVdo7yiC1FpyX7G5I8972Zruw2EHqX8UBdW1y/rZUtefTF/xfr8mwuE0&#10;3a+drt9BqtPd0+nGOUh1qXscpLrUG7otDlLt9sywgdTDRD0TIsQuO1DkdBFeklxHApiwxul5nhWf&#10;jeuo3Ot4SAMOUj4aymrAQaqs5poo5yDVhFbrqNNBqg4t5q9jmECKlx5/QuTnImH5jTmZlxDXkaif&#10;d6yGeR7/4x+K1PnO1TraOfR1OEgNfRcO7AYcpAam+siFHaS61Bu6LQ5S7fbMMIHUw0U1FyjQCfNx&#10;XSCF5tcWOUTkWJH3iazbbneMx9UcpMajn5u4SwepJrRatk4HqbKaa7qcg1TTGl61fgepdvXtV4uQ&#10;cBfAynftDcfQdJDqUj85SHWpN9wi1euxrMSW+0VK3tBXzOPl78EiS0R+JXKtCOFudhDJE/vuKZLv&#10;wyLniNwg8kuR74j8pwiR6bN27REiYbZpG6/SwnqjE215l8m3QL4nOWuvJ+cOFTlL5Bf9e7tc/uL3&#10;dJAIzt8kltY+KnKEyC0idt79krrmf6kG7WLasq98p43sosTqhHULfXKc9BgRdlbqPpjTP66qXeUj&#10;GwbQzdki1/Xrm5K/nxXJE1IHHb5X5AyRa/rl6Q/6B908T6QuZ/qke2j9eBfAybbBQar1YVDqgg5S&#10;pdTWUCEHqYYUW7nacbZIXSja0893JtctRYAf/HViz/4T5XhSrCMcs4k+vzJSlrqoM8CErtuGP3ii&#10;5LMAc4cce67pbQCFwMa6LnyZAD6daNc+IncltCuU/66cJy+wcXtG3lBmsboQMKPbcp58f5rI+Uaf&#10;QCbpySL3mDK/le+x5T10jr/WH1PaxY6/L4rEfKy4L96kQf2xvg3tPlfOr7Gq+ob/m4PU8PfhoO7A&#10;QWpQmo9d10GqS72h2+Ig9dDk/xtRTMwCY+ehj0g+a7XgO7CinbLzzl9Ng9SeOduFRYZUF0j9VOrC&#10;2mX1UBSkACPiS6UBkHZY/6rktbGodpJjNtRCrH+OjPRtV3+7uduVdyC2mc8tUrm7b6AZHaQGqn5z&#10;cQepLvWGg9QDGrAWqbzzyJ1S1gb3fKEcS7Li3CbnbhZh7ohdo0mQeoJck6VFfV0CX06KnCryYxGW&#10;27AMbdUfGGVB6lPmOtSJlagKSGFJ+qDRHUDFTkIsYFigbjTXQJ+7qUG+uny+0uShDvofHbBzcIVI&#10;zJqnqhnej3kHdpv5HKSGYzw5SHWpnxykutQbui3jbJH6XmSSD1vw8Zd6jQjLXbH5ZWelRKxRWExs&#10;PpbS5oiwJPcMkb1EYrDVJEgBR9YS8305FpavAJUZItwvvmEkwONlIpS1AMI9Ailb9GVDpYcPJeiK&#10;Mr8XuViEpU0sd6Q8S3vErAJCtW4BH5Y/Q3q+fLje5Fki38O7KTeItIslvIl+BfQfbdnV1KsuMdwf&#10;2wSkItfix+XSjg54hYD+0eQd0Q5SeTXVRj4HqTa0XOYa4wxS34pMsFgpsOKEhOXp6kg+nL9Dwokb&#10;vyo9hwBk80Vwag+JCRuYsnNNkyCFA7i9HkDz1ByDpWj4AxzKY/PoEjnOOFtThGW6AHF5QOqASJ3/&#10;Hmk7Tvb62lgNg0/Z5pE6cDDvQqT7HN1QPUsRuPG88UE87HrBXMx/TUWTg1RRjTWZ30GqSe1WqdtB&#10;atXn5geMMoGfoyMT8RdUPiZqu4SFU3PYBaerBB5uMvU1CVKbybXuNtcD8vAHY2nsxSmDpw6QwprE&#10;LsZYygIpdvydadqOZQvL0RuNME9YHyosiiRANzYPYh08RoT+KzPHpKiuW6eGHQK8/dXgjrVvdn2U&#10;SQ5SZbTWVBkHqaY0W7VeB6lVn1F7RxSKc7R9ljMBh0RYA3uesAKxyTlPHKk6d+0BIz9IAAnaDHwQ&#10;PoClOtveOkDq6ymQkgVSWK9iS4t559UQmgEYph1J5dDBpSLbifAuwZFLeRXm+aoBSxf1x+D+eIUR&#10;7SBVQXm1F3WQql2lNVXoINUMSOF/FUttgxRtIJyADUFgn/l/kDyEbtC7EesAqeNTxmkWSE1IWesf&#10;VWSuCvGqaAJwim9Y2q5KfMmILTZy1qkiSvO8owVTK2RAJ5mE88whDlJ5tNRWHgeptjRd9DoOUs2A&#10;FFv/Y9YNfK6slSXP0h6gQ7BInfLGkaIMAEfYBgJxJu0eZAUAp/iQBg1S+FTZHXm0fWVOeZ3RFwFA&#10;eQ0N/lFJQBXTc9HfVOfyOxyNFhzl7U+sUQz4KslBqor26i7rIFW3Ruuqz0GqOki9OgIn+N/EIowD&#10;KjhC62dhHpAi/9am0wGNS0xdaVv4sTY9SYQdet8W4br2mUzMqZCSQMoGBg35Y87mx6cM1CyLFKBI&#10;mAbdRkI34GzOuM2SRyVcm80E24qw3Ed9VgfsPhyplHfi9XyjBVzENZmoOJIdpCoqsNbiDlK1qrPG&#10;yhykqoPUs6Q/cN7W8xD/DH5GRO/aw0J1WGTitiBF+AG7C5C6Py2irVwAnA1tkDcWEpBEfXbunKfG&#10;VhJIvSlh/NUNUoDf5xoEHfoGK53VwVE1/r46UZUD0mgBUt7+ZItw1eQgVVWDdZZ3kKpTm3XW5SBV&#10;HaSYkP8vMiFj7SB8C/GYXi7CzrJYgEoLUvRvLMYV0HS4yEwRLPa3Rq5pQYpXq5wmwutRsGDh/wOg&#10;0GZAzz6T9UpAkqM6y4PvFHlL/97CeKwbpKgXJ3hrNUJfBOJkx+EjRIBLBGsbVrv9RLjvkLhndPAO&#10;EZZWgw74GwMpQimMVMo78Xq+0QEu/Af4cVRNDlJVNVhneQepOrVZZ10OUtVBiv7YUgT/mjJzUQyk&#10;9pe68rwSxV7PgtRLpZ4Q/oDrLBdZLEJkcOsrRb6XmMFFLKy0ezpB5W8CpLCKnZTRBkIi6DYCmATh&#10;DImYWeE8UIb/Gjq4LFIvOglhE+r8nQ20rjKD0suU+zF3QW8MYv5zqiM5SNWhxbrqcJCqS5N11+Mg&#10;VQ9IYd3gpboxi5N+tmJVIrq3Pgbg2HhORBnH8pP2XOZ5SegCDVx83l0NEoAsz7MdACM2FsuKOvHq&#10;mzRAbBqkaAubjpaa+0y7J+5lG3UTRGLPowN0R5DWEBG97t/awOrLc/OeJ98gGQY9sUVXm2SrDDwH&#10;qSraq7usg1TdGq2rPgepekCK/mApjIjnSeDB8YNFWBLTz2PgK2YF2VSOX5cAAVhWWN7iVS7WIqNj&#10;YbEUGHOo1tenXSw7sqvNJpbMsDQl3VMbIEWbcEzHX+qOBH1YMNXuIeg85livy/A6n+NEyrxFo67f&#10;YmP1DMPk722sB+T4L0K/v6rqoHKQqqrBOss7SNWpzTrrGkWQ4hUkAIQV/eoXdDgrkoelMJteFclH&#10;ZO1YwjLF8hiO3LwQ+Gci54jgjwQYASa8mkS3bZF8px9iiXfN4aDOUhRLUstE8LsieCTWI8IazDb1&#10;6XsAjvDRwomc15pRnjZhFSNqOD5CG4top3jbDs4R/ftYESxDlMcShvVGP7NfadrBPe4SvasHDq4p&#10;wtKh1gXtiQEd+dEdOyE/IHJavw20hWCaS0RO7p/j/nUdjIeZInNFzhBhJyDlLhLBtw1LIn1mrXEp&#10;TR+uUw4p9UDKMOhRv0izjlHqIFWHFuuqw0GqLk3WXc8oglTdOipTHw7dLBFNiDCR60CXZerDb5S6&#10;2NJfti4sZpSnHqKGp8FTrI1clxWD0I5YnKwy91amDNcO9wKQoes8euGeQzlgC52MfBoGAPA2Voe9&#10;e2Qks5W3zuQgVac2q9blIFVVg02Vd5BqSrNer2ugIxpwSKkOKcOgQ0zM7M6oMzlI1anNqnU5SFXV&#10;YFPlHaSa0qzX6xroiAaGAQK8jdVgD0dJHCbrTg5SdWu0Sn0OUlW012RZB6kmtet1uwY6oAGHlGqQ&#10;Mgz6O1XGWRNr7Q5SHfgBP9gEB6ku9YZui4NUV3vG2+UaqEkDwwAC3sbysIc1asOaxoqtxkGqIcWW&#10;qtZBqpTaWijkINWCkv0SroFBasAhpTykDIPuviSDK89OizJj0EGqjNaaKuMg1ZRmq9brIFVVg17e&#10;NdBxDQwDDHgby8EeEX55E3pTyUGqKc2WqddBqozW2ijjINWGlv0aroEBasAhpRykDIPeCELXZHKQ&#10;alK7Ret2kCqqsbbyO0i1pWm/jmtgQBoYBiDwNhaHvdtlPPEiySaTg1ST2i1at4NUUY21lX/UQIpI&#10;37xOpIoQsNGTa2BkNOCQUhxShkFnH5URyqsUmkwOUk1qt2jdDlJFNdZW/lEDqaNFcddVlD3bUr5f&#10;xzXQhgaGAQq8jcVgb4UMnPVaGDwOUi0oOfclHKRyq6rljKMGUryDreoz+aCW+8Av5xpoVANVfxBe&#10;vvpDpW4dHiojpqmdenowOkg1+tMsWLmDVEGFtZbdQWr6M9JBqrXh5xdqQwN1T+Je32DBijdu2zew&#10;NzWOHKSa0myZeh2kymitjTKjBlLfEKX9NSL3RixVf0/I+542FO/XcA20pQEHn8GCT53656G1T1sD&#10;R67jINWisjMv5SCVqaIBZRg1kHqh6HHbiPw8AlL4U8XyPn1AfeGXdQ00ooE6J3Kva7BQdomMkMc1&#10;MkrilTpItajszEs5SGWqaEAZRg2kktS4NAJS+yVkZiPMo0Ueo+Sf+nl5ndWzRF4jspVIOB6q4vsM&#10;EYBuC5GdRTYXeb7Imhl9/M/mmo9U+deQz/QV131tvz59Pq1q2gwcbiqyg8jWIi8SYee0fT0X3/V9&#10;83k1Vfk68vnFItuLvELk2REdxNqCOwerEf/ab8fr5C8QS13rR9qh64i1KbSbtj23357NUpSA7p/X&#10;b/N/yF/e74pO0l5Phs61LvgeEp+pj754tQhv6NDnU5ry4KmHyyfG0r+LBH3w+V9EOEeij21/MDZj&#10;ibFn8/K9stOgw1M3dIip/W15RlaNeRykalRm5aocpCqrsKEKHKSmK/ZpcugckcuUAE1MSkeJ/LY/&#10;N90if5/YL05wYZYEl4j8WoSAw3r++YN8v1TkQyJJ/1AuNNf8jnwH6piofyxyp6qT12vRRibyJJ9T&#10;jgNzOODfJMKqQGjTn+XzDSJnijCZhwQQTJl2AF7c5wKRa0R4nlMPy6W3iZwiAijGEnC4nchXRK4S&#10;WdkvF9pBXb8SOVkE0IvdywtMey7sX+9J8vc4kd/123NlpAETcgyft+Ui6Cxcl7bfLMJSMPBiE4B1&#10;pLnuSfJ9dRFgFN3r+ujfn4gwTrIS/b+vyHkijKW/qXbxmWMnitD3800bGJOLRdaKXGT3SF7+gXCQ&#10;GhEdYI0qSutZgzHrvINUlobaPO8g1aa2i1zLQWq6tp4jhwAEDUIHyvfjzaSnQYpzMT8s+888MMOE&#10;+5RIJx1rrslEvZfIXSnzwB1y7vWRugASJtYAGUlGBdqsQQpLlQY2yn1chEk/7f5+I+cBPpuw/AAZ&#10;eYwa6PwtIhamsO7do+oAvt4s8n3TJgtSWLrQtQbIWDtulTxYDnUCYoA/nf+X8v1gkT+m3A8xErG0&#10;JaWXy4mLc7QJkCLRtxq0aA8QjGXSthegtfcHKOZSfp4O8jyD0yWDeKeUgdXUKQeppjRbpl4HqTJa&#10;a6OMg9R0LbMEdaOZf34k34MlJswnGqQAHg0afA5i5x+OM0nbZUEsPjZv2qQd8mIlYslNJ5bMgKzY&#10;tXU7sUppcAGqgsUtlM3TBvICJBYQCW6K5Ue3I0kv5AGmWKrTyY5R+sFCFGU1SK0t35fluP/QLtoO&#10;ROr0aVP+L/LdjoEYW1wu+bi+TTMjuk1ik3f1Cz9e/l4RuY8jTOWMJatn6mbJ0EFqBHRwfmRAtXHI&#10;QaoNLee9hoNUXk21nc9BarrGmbwAjKx/wDVIMfnzfbnIR0SwSrBUhZUGp3asCLo+4IQlK51iIEUZ&#10;LBJMkkyodye0C+tTSIDRFyL5viXHWHraRuT9IlhrjjFtiIGUBiqe50BMkqXra3LOWpS+LsfQDVaW&#10;3USwyuDPBCysiLTzM6aOvGM0gBTX/6SpFwjiXjcSwU9rroi2cnGPp4touLUgFfSQ1R+A4i5Gr4DV&#10;tZF7xdBA354hQv98T4RlWA11s+W7tQb+VI5pX6kNI3WzxOw+UhHFZP2wu3Yeeo+Ze80Ya+Srg1Qj&#10;ai1ZqYNUScU1XizvJNX2s2Xvmu+8iLN5GkitkHYx0b9TBJ+oMJnh9Aw4acdsfQsssVgdvtvcYwyk&#10;mLQPF5no591c/mI9sXV9UY4FgHmEfMaCpvPwLGbJUieWr6y/VhJI4cf0KnUNnMzxVbLtALBswGUg&#10;M2ahoS0vjdSBLxm+VSEljVHggt2Yi0SIRr9/vwDO2taq9mU5Zt+m8SVzbSx43FdIMZDimp8Qod/R&#10;N2DKsqbVw2dVPeT7cCQPEAXwMd50om58sUIC/OxSM8u9jLeQuPdYG+6/57Z/vHmut1jaFdsy68em&#10;6+WVoqu0XRFm/NT61UGqVnVWrMxBqqICGyvuIDVdtUkghaOvnmiTOoVltpkigBIQ9HkRHLjt/IKl&#10;SqcYSGF5YHlMJ5zSbV1nybEw+bLj6wcmDwDwXRGsQYBWUoqBFGXDUpMuh5O2drimTQAbu+JiCTjC&#10;coIf1ByRz4nELGdYitZUFSSN0R9KHhzObcKRW+sHYNHQEfLzT7619LxJVRYDqeVyXkMO2WP50HUA&#10;W/qDfrR9hk+ThbuY3phDT4uUZ+NCSFiz7D1vGU7mAZu287C27an7GnCQ6lIfOUh1qTd0WxykpvdM&#10;EkjtkdGJ7PbDEoFTch5fmuBQHKqNgRQQZtNbI5PqBXLskf2MTOBYaWJzI5YMrHNY08KOQ11/DKSw&#10;MjFObAKMzo1c54MmIyDxdpFJEevInjR/T6g6YmMU2MJCZhNgwu46XS+wdIkIMKuFANH2+nNUhTFA&#10;woJkE9YwWw/O+cGq9mT5bB3GyY81Lm/aUTLa5WGWZrkGYMfSqW7Dcvk+ESpvG5LyXM9BKm/XDzaf&#10;g9Rg9b/q1R2kutQbui0OUtN7JgZS7DyzPk26JEs810cm1LQ5JQ9IYdGyCUu/rZeJU1uu1pfvMStI&#10;KAdc4KRud3/FQApfGyAxlo6PtEUva2FZwlqSByz1PT0IAVI2NkYBB+vYTvuANny48szlsTyHqZuM&#10;gRQ7GG3aLnJ/QGMA25dF2mOtbgnqffAwdV1t6lkp37GQbiJiIQsof9BXrawymiznIJXV5d047yDV&#10;jX54oBUOUl3qDd0WB6npPRMDKSwpLEvFEvCBD5Gdd5gsmVDxz/lx5HxZkIpNzMulfrsESLuId5S2&#10;/R+nd20ZKQpSsaW5YLVhIsd3yy6f0Z4VIgAWOog50E8oRcfGKHDH7kqbYsuaRXigDEgBoziz6+to&#10;kMJyZtvwJzmWFFgzPsp6vUMjunyHHDvAHEefwNWDqYgC2srrIJXUzd067iDVpf5wkOpSb+i2OEhN&#10;75miIHVkZKIEnHB6DoldXHaOahqkuDa70N4ocrbIyshETJuw4IQUAyl2kRFw1Cbqtk7t1Pe+fsaN&#10;+9fU900b/rPfLrIBPjEInVAXKwJSLHOx880u7V0sx9hxmCX4b4WU1yKVBVIbmPaEtqGfIumpktmG&#10;omCXJIFb9f2y3LqGrrgtOCpyHQepIl0/uLwOUoPT/fQrO0h1qTd0WxykpvdMEZDCR8XuCMTaYP13&#10;Yn5NbYCUvjt27eFzZf118IGa6GeMgRTWFjZT2cSykt0dxxLe9v2M+EXZuRUHax0eAZCy/j2UCe2h&#10;qiIgRf6jzHWxiMWClmb9JusCKSyF1imfezxBJGmXZ1LbvmnujTAdd6hj3OtBtnARwGkrr4NU1vDr&#10;xnkHqW70wwOtcJDqUm/otjhITe+ZIiBF+ADrtMyS3itUtVhurAM081WTIEUIApycbVpXDlhfrpVy&#10;LDieJ4U/WCJ5KBvSWvKB+FB23iUUQKjrkMj5r8oxDVIz5Xts6XFCXasoSO0YqZM+wgJkY1yFywDE&#10;FmrqAil23X07oguA9qMiNgQF1qSknZXbROrRfUCYBMJNrJLagqMi13GQsr3Uze8OUl3qFwepLvWG&#10;bouD1PSeKQJSTHgsF9k5hB1VwNRmIoQ5sD40TYPUXLnmCpFjRXYWwWcG+W8R65h8nRwLYWqSQApL&#10;xxUi1PsREXYJWt8n7omQBiHNiuhlpRzbR4TXvmCxwqISm38nVD1FQYqytM/WC2R8Q4Qdi2/uX58d&#10;hiyP4dNEvCad6gIp6sRCGXO4ByKvFME6xfX4S5iNYNUzTbp/yY7YWUnMcoacmxZyqAjgtJXXQcp2&#10;bTe/O0h1qV8cpLrUG7otDlLTe6YISFH6YwkTG5YpfFpiwNEkSGFdWazaxGTNrkMk1pbZSgVJIJVn&#10;fsUBXMd1wjcIeLFlscTQllhIgJB3QrWpKEhRFL+lvKEWuCZ62cEMhTpBCqtkkTkJ4E1KMUsf9wCo&#10;6ThYD5bP03lt53GQSunhDp0qMmjbGkNXiX5iO006pLaGmuIg1ZBiK1frIDVdhUVBiiWvSyLAoJ8r&#10;N/Yna33sTDnGBBtSLI5ULPxB1q49lvS030zS8w14wCleRxGPgRQTNH5fac9JHNJX2Skm31lGm9Of&#10;4JPKUjdl7XkgLKQyIMW1cRzH/yvv8x1rm051ghT1EsLgGJGYddK2EStZUnq6nFgZua9r5Vh0J2Be&#10;BbSZz0EqpYc7dMpBqkOd4T5SXeqMVdoyLiDFzjTgQss7E3oFnxViMOm8LEGhq7TJ7Sw5qbfyAypY&#10;RVhuYdfbMlMn0a+1LwxLZraNsbhFRBS3+QhzEOIW8c8aPlk3i8QACEsZQUO5XigT7isp/AG6usjU&#10;x/0BKvhK6R2KWkcEyMSCglO69oUCJq4T2V2ELfz2fl6sKgGq8OvSeVjeAnizEmWPF8F3yy5pBisO&#10;90B/72kqA2xtuwhBYBMxxLg/nfcH8n2VnXP9Qiy7sdTKUuJKkVhoCBzTT025MeplZ57mHuoJuyWn&#10;FW0TkPJeC4LfyaUzOoDOY8lBKuWX2Popt0i1rvKcFxwXkCKgJE64Wh6boCMmO8BA52XHW5IDcKgG&#10;Z2WsRXuL4IczS4QgnsFnZYapE7gCNEJaO9JGjtnERGrvheegrosyLLNtKUK4AdqD7CGC79ZEpF4O&#10;pcWRAroIBrpfv67d5C879+x1Y1WvLwcJAUEb9hVh6S3o/zGR+2GnW0js7EP/+p5p5zRfoIR74jBW&#10;uq1F3tVvA+0AnLbr160tg6GadSLtCo70+lK0FWDT7WO8pemFsbKhCKEpQt+gV9gCp/hYe8I1cTi3&#10;YRBulWOxtt1fJi/ceL7x1BX/SWyU8ONxkEp5qrR+ykGqdZXnvOC4gFROdYx9tjSQGnvldEABwGAs&#10;7lbMUvZgcx2QxhOQ8vb7/BTqd5DqwK/+wSY4SHWpN3RbHKS62jODaZeD1GD0nnZVLKFYOokSj5O+&#10;nR/ZTblmWgV5J1TPN37AxRo/sVKSkoNUlx4IDlJd6g0Hqa72xuDb5SA1+D6wLeCfHfzdYpyDTx4+&#10;WqnJAWn8AClPn7Ntdq+MseMglfXravO8g1Sb2i5yLbdIFdHW6Od1kOpeH7OrEquTnRvZSIA/XlKQ&#10;0QfvJM+k6nnGD7b0DhW3SHXvhz+9RQ5SXe0lB6mu9sxg2uUgNRi9Z131OAVS7NBjF+mueSCKih2S&#10;XAd2DLB1l10LWcktUlkaavO8g1Sb2i5yLQepItoa/byETpgtslDJh+Vz0g7H0ddIN+6QnZeEb7ha&#10;5JMizyzSLAcpByk7BohZkmfbq4NUkV9a03kdpJrWcNn6HaTKas7LuQba0wCAS/ywxBAHaU1xkHKQ&#10;0mOAHQtJgd/sOHKQau9Hnn0lB6lsHQ0mh4PUYPTuV3UNtKYBBykHKT0GeKdV3uQglVdTbeRzkGpD&#10;y2Wu4SBVRmvxMgSOJCL3piI2YnjZq7D1nTpfIkLgyq4kAkq+SOSlIr7s15VeSWiHg5SDVBgDrA1P&#10;FBivDlIFlNV4VgepxlVc8gKjCFIAzbsjUuT5UVSdRO6+TCQ8r66Rz2mvlMlTP8s4P1N18lJg4GXQ&#10;ife5Tal23SGfCRTpqaMacJBykGIM8GLLtxYcow5SBRXWaHYHqUbVW6HyUQSptdQkr+eQvG4BZdR5&#10;WOSaVd/LipO3nQNPlmNYgwaZcHy27eLVaasPslF+7WQNOEg5SDEGeAFkUVO5g1SXniwOUl3qDd0W&#10;B6l6euaYCFz8MKFq3sHGu98IpAiA8U63WPpMpM6lcizrnX9l74h4RLzbb3MRXjmSZFH7QKRdV8mx&#10;2Et6y7bFy9WoAQcpBynehL1FiTHlIFVCaY0VcZBqTLUVK3aQqqjAfnFi+vxFAQZBg99vqma3Mdac&#10;M0VWqPxJW9m3lTx/V3Xy+YMimQEYC94SYPd6kW+JXCtCoEfm3pkJ9bB7LOQJc/RRcizPy4sLNs2z&#10;16EBBykHKd4vlPYm7KRx5iBVxy+wrjocpOrSZN31OEjVo1GWtd4ughVqsciBItZCQ4TqixQYhfkt&#10;CaQAr1AnS2eAWVHLfJ674/kK3Nn5NgmkADnA6yyR80TmiEzkuZDnGYwGHKTGG6RukmFHpN0yyUGq&#10;jNaaKuMg1ZRmq9brIJWsQYAhSF49AyVIzGpUFKTCNakPUMtridLtzlOmKEiFduGrVaRdeXWYla9M&#10;v2TVOdLnHaTGF6QwYx9SYXQ7SFVQXu1FHaRqV2lNFY4rSAEBvCFhZyUv7OsUS9L2Ip8TOVWEIMBz&#10;RJ4vkhQMmH/4dF18JmxBSK+TD28R4WXrdl5jh2Eoi39SSBtE6gxt1N0PzLBr8E0inxD5ar/dtB3f&#10;Ld7H9oyEtr9Kju8icnGkXUQ4D+16pXwOTu4zIu16mRwDcGjLTpHzSf5WL4jkfYUcs8uEwB6bBdDV&#10;Cf37O0X+LhKhHx+lFeKfV9WAg9T4gtTlMhSqxCdxkOrS08RBqku9odsyriCFDi408PBN+f4cEZbn&#10;tG9SmIfukuP4KMV2px1k6qKM3rV3W+R8bH5jY01IsV17gJFOz5Yvp4kQrDhtvsTXdL6IjUW1PGe7&#10;lkm+ACuzImW+I8cALRzhfxI5/3+m3eErS5a23UfKMW1JwzH/aJG7U9qKE34XQkMk3OZgDztIjSdI&#10;Ee7gjRWHnoNURQXWWtxBqlZ11liZg9RDz1gcrS/JAAscyvcyEz3dMSiQ2iQDMPQcChweK6JBcHnG&#10;/YbyeUEKXewXqZNYU/YfY+JkWQDkfXI4s4eE/5iOWZXGBMTZQh+ejAYcpMYTpL4n46CMg7kePg5S&#10;XXqcOEh1qTd0Wxykij9jbxAFEpRSp0GB1IQ0Aut9mCtZOjxf5FyRmBXsj3L8tarhy1XZtPm2CEix&#10;jHi7qZd/jlku1WlH+cLuRn1dnNeD5QufMuYC266fyrHTRX4ucm9KeXO58f3qIFX8Rz7sOuM/kpgf&#10;QNFfgYNUUY01md9BqkntVql7nEGKJbzY8xLLFPGdWFojPlIsj4YR9J8FUvj2fEjkV5H6WHJjRx6i&#10;LfF5lva4Nn5CnxXBJ+txIvh4IeuJnBi5Hr5TYelslnwmLhRQYu+TZ2ho127yOViyKGPzhqU92sM/&#10;wf8byfN5TqrEcp2tBz2GtLt8sKD0STk2IYKvGvdKrC2dB2DDr8uT0sCwQ4G3vzgI8kCoIx6Jg1SX&#10;HiUOUl3qDd2WcQYp4ibZZ/R1ckyHIwBGfhvJB+TolAVS5C26ay8vSOGbpJ+ZwVcJmNpMxC6f8doZ&#10;ICSkorv2ZkX0oUGKet8gYiEIKEUHJKDsSlMPFjR8vkjcj13Su1SOWUvgU+QYFkLdj19W9+YfI53l&#10;YFIcTIZJZ/y3tn5NI99BqiZF1lKNg1QtamygEgepVZ+pc4yOsdwcF5mLrNP3IEGKJgNN7Jw7XGSJ&#10;yAoRGzQzzAXAIg7cITUBUk+SyrHs6fkHoOPlyyQcwy3gAbZhV+S6EZ2zexIwtGKB7ArJ01T0dzM8&#10;huPrMEGAt7Ua5OEISRC7PHFP8oxeB6k8Wmorj4NUW5oueh0HqVWfW4QKsGl2ZFLvCkjxvASgzhax&#10;/kZJc1IbIIUOY8/gg/vKZalTW6xou16SY+m07JyKn9gTiv4QRjl/WUV6ufKDcFC6m5SBXCXcgf0d&#10;OEh16cngINWl3tBtcZDKBqk8S2yDskjxvr5bCkJHWyBF7Kl7TNsI74DViaVAPddcI9/ZxRcSMbfK&#10;zkU3SlmWZD31NVBWkV6u/CAchO74se1Y86h3kKpZoZWqc5CqpL4GCztIDS9I8Y8nfkP2mc2uNpzE&#10;CbZJEFHeEKHztAVSvM6Gtuhr475BiIJfmOOfNmO8CkixpFjnP+UN/vzaqXoQk7pfs30IO02GUyzI&#10;XZVR5iBVRXt1l3WQqlujddXnIDV4kCK6dyxlWcIIJ2Adutl9t7aqDKdt64ydF6TszsRQ7awIvFln&#10;85B3jsnLEh67FwluGuZaQjLoiO6UxdJm5+Iz5BhO7FmyteSpY8NSXb+xgdfjUNM+1LStc+KNbNjA&#10;SHOQakCppat0kCqtuoYLOki1C1IXRACBV7vEUhZIxc4TSkGnp8qXW801YyAFpNhn/3sT2jUrkjcJ&#10;pLCIWadya6Xi9TT21TtryTFC4eg2YWlap+Hfw0hW3/ak7tdrF9z4b4oYKE0kB6kmtFq2Tgepsppr&#10;upyDVHsgRVgCAknaeWa5HNtUhHfJPV11eBZIHRqpa7EcYwcfiaW1hSL2dTcWpMhLxHPbLvJtKUI4&#10;iBCWgLyzInmTQIr850Tyh2sxB7wnMshxoo/pChDF94rwDYRSQAiJgBWO+INN/FMead5wHXKwaRds&#10;2tb39f0fQBOj0kGqCa2WrdNBqqzmmi7nINUeSNGXc1OggufvF1WHZ4HU6yWvXdoDmnh/HT5HRDcn&#10;QKV9rhMXC2jTaf+MdhFhPKRZkbxpIMUrdWw7Q5tY4ktyDH+5nGPZz7afe7xahHf6IcAVcwnX8BhS&#10;pmP52vbE7tdrV+f8wJpKDlJNabZMvQ5SZbTWRhkHqXZBivfIxeAgzD1FQOrxUhfBNYvOW3dImQ3M&#10;4MLihJtFUl1VQIp2Jr1wGABLSiz38ZJo3m+Y9x4vb+NHM2zXyKs8z5d/oHVFV6yLP7zBAekg1aBy&#10;C1ftIFVYZS0VcJBqF6QIfknQzKSYT0VAiiHC0tvNKaBxmZw7zZzHCvQ8M76AlkNErF9SmC+qgBSX&#10;4rU0sbkn63UubELiH+7f5IQp/MEIBupJaeBr8nnYhHVdTKou6TqY2fBIx4TObpUuyRJpj341Q8Mq&#10;6FD1C6Z27c2fvKFbMvWz3ryL7H/mHVJaK03BEoHzb5d+J7SFd7uVTfgGxeYN66iMb47NR8gAm1hC&#10;s/n2NJm2i+TZJ+EG+Ady1/4cEYCKZalfi+h3zeW5Lr5EjOETRFaKACssfbF7b44IsZlebdp2knzX&#10;r8EJzcSHaycRYj3pqOjEqcLXKqQtIvf6PjlmHcb17c+MlDlejoVXxui89jP3yPIfIR2WiNzZv88A&#10;Zr+T77zs+EgR/KfS2pF2nZE89/9QbI8fi3o9jQAAAABJRU5ErkJgglBLAQItABQABgAIAAAAIQBK&#10;sGcLCAEAABMCAAATAAAAAAAAAAAAAAAAAAAAAABbQ29udGVudF9UeXBlc10ueG1sUEsBAi0AFAAG&#10;AAgAAAAhACOyauHXAAAAlAEAAAsAAAAAAAAAAAAAAAAAOQEAAF9yZWxzLy5yZWxzUEsBAi0AFAAG&#10;AAgAAAAhAKJqYhK7AwAANgkAAA4AAAAAAAAAAAAAAAAAOQIAAGRycy9lMm9Eb2MueG1sUEsBAi0A&#10;FAAGAAgAAAAhAKomDr68AAAAIQEAABkAAAAAAAAAAAAAAAAAIAYAAGRycy9fcmVscy9lMm9Eb2Mu&#10;eG1sLnJlbHNQSwECLQAUAAYACAAAACEAzW9R998AAAAKAQAADwAAAAAAAAAAAAAAAAATBwAAZHJz&#10;L2Rvd25yZXYueG1sUEsBAi0ACgAAAAAAAAAhANESwIW+NwAAvjcAABQAAAAAAAAAAAAAAAAAHwgA&#10;AGRycy9tZWRpYS9pbWFnZTEucG5nUEsFBgAAAAAGAAYAfAEAAA9AAAAAAA==&#10;">
              <v:rect id="Rectangle 3" o:spid="_x0000_s1027" style="position:absolute;width:3884;height:7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eFDKwwAA&#10;ANoAAAAPAAAAZHJzL2Rvd25yZXYueG1sRI9Ba8JAFITvQv/D8grezKYqVqKrtIIi9tRU0eMj+0xC&#10;s29jdtXor3cLQo/DzHzDTOetqcSFGldaVvAWxSCIM6tLzhVsf5a9MQjnkTVWlknBjRzMZy+dKSba&#10;XvmbLqnPRYCwS1BB4X2dSOmyggy6yNbEwTvaxqAPssmlbvAa4KaS/TgeSYMlh4UCa1oUlP2mZ6Pg&#10;WA3vp/yQfr07+3mLBzu/2a+0Ut3X9mMCwlPr/8PP9lor6MPflXAD5O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eFDKwwAAANoAAAAPAAAAAAAAAAAAAAAAAJcCAABkcnMvZG93&#10;bnJldi54bWxQSwUGAAAAAAQABAD1AAAAhwMAAAAA&#10;" stroked="f">
                <v:path arrowok="t"/>
                <v:textbox inset="0,0,0,0">
                  <w:txbxContent>
                    <w:p w14:paraId="04E1E606" w14:textId="77777777" w:rsidR="000A45CB" w:rsidRDefault="000A45CB" w:rsidP="004D632F">
                      <w:pPr>
                        <w:pStyle w:val="FreeForm"/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width:3884;height:79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ae&#10;gJbBAAAA2wAAAA8AAABkcnMvZG93bnJldi54bWxET0trAjEQvhf8D2EEL0Wz3aqUrVGkVfTq4+Bx&#10;2Ew3WzeTJUnd7b83hYK3+fies1j1thE38qF2rOBlkoEgLp2uuVJwPm3HbyBCRNbYOCYFvxRgtRw8&#10;LbDQruMD3Y6xEimEQ4EKTIxtIWUoDVkME9cSJ+7LeYsxQV9J7bFL4baReZbNpcWaU4PBlj4Mldfj&#10;j1Vwed4GZy+fG7/+Nt0sn+1ep1dWajTs1+8gIvXxIf5373Wan8PfL+kAubw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aegJbBAAAA2wAAAA8AAAAAAAAAAAAAAAAAnAIAAGRy&#10;cy9kb3ducmV2LnhtbFBLBQYAAAAABAAEAPcAAACK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096C17E"/>
    <w:lvl w:ilvl="0">
      <w:start w:val="1"/>
      <w:numFmt w:val="decimal"/>
      <w:pStyle w:val="Heading1"/>
      <w:lvlText w:val="%1"/>
      <w:lvlJc w:val="left"/>
      <w:pPr>
        <w:tabs>
          <w:tab w:val="num" w:pos="0"/>
        </w:tabs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08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7200" w:hanging="180"/>
      </w:pPr>
      <w:rPr>
        <w:rFonts w:cs="Times New Roman"/>
      </w:rPr>
    </w:lvl>
  </w:abstractNum>
  <w:abstractNum w:abstractNumId="2">
    <w:nsid w:val="05C040EA"/>
    <w:multiLevelType w:val="hybridMultilevel"/>
    <w:tmpl w:val="96084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6BFF"/>
    <w:multiLevelType w:val="hybridMultilevel"/>
    <w:tmpl w:val="BCCA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744"/>
    <w:multiLevelType w:val="hybridMultilevel"/>
    <w:tmpl w:val="077427E0"/>
    <w:lvl w:ilvl="0" w:tplc="2842C1C4">
      <w:start w:val="63"/>
      <w:numFmt w:val="bullet"/>
      <w:lvlText w:val="-"/>
      <w:lvlJc w:val="left"/>
      <w:pPr>
        <w:ind w:left="360" w:hanging="360"/>
      </w:pPr>
      <w:rPr>
        <w:rFonts w:ascii="Myriad Pro SemiCond" w:eastAsia="Times New Roman" w:hAnsi="Myriad Pro SemiCond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FA79F4"/>
    <w:multiLevelType w:val="hybridMultilevel"/>
    <w:tmpl w:val="CBBC9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B5F0B"/>
    <w:multiLevelType w:val="hybridMultilevel"/>
    <w:tmpl w:val="C82252E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83608C"/>
    <w:multiLevelType w:val="hybridMultilevel"/>
    <w:tmpl w:val="0FDE0036"/>
    <w:lvl w:ilvl="0" w:tplc="706A0BCA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>
    <w:nsid w:val="1C8D7A87"/>
    <w:multiLevelType w:val="hybridMultilevel"/>
    <w:tmpl w:val="DB029B0E"/>
    <w:lvl w:ilvl="0" w:tplc="3140BBE6">
      <w:numFmt w:val="bullet"/>
      <w:lvlText w:val="•"/>
      <w:lvlJc w:val="left"/>
      <w:pPr>
        <w:ind w:left="1080" w:hanging="720"/>
      </w:pPr>
      <w:rPr>
        <w:rFonts w:ascii="Myriad Pro SemiCond" w:eastAsia="Times New Roman" w:hAnsi="Myriad Pro SemiCond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438F1"/>
    <w:multiLevelType w:val="hybridMultilevel"/>
    <w:tmpl w:val="6B2A9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47846"/>
    <w:multiLevelType w:val="hybridMultilevel"/>
    <w:tmpl w:val="7F600FDC"/>
    <w:lvl w:ilvl="0" w:tplc="6E9A7D0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F803B5"/>
    <w:multiLevelType w:val="hybridMultilevel"/>
    <w:tmpl w:val="DA220C60"/>
    <w:lvl w:ilvl="0" w:tplc="8F7624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F1243"/>
    <w:multiLevelType w:val="hybridMultilevel"/>
    <w:tmpl w:val="FF5CF598"/>
    <w:lvl w:ilvl="0" w:tplc="D34ECF4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7F0D0E"/>
    <w:multiLevelType w:val="hybridMultilevel"/>
    <w:tmpl w:val="FBE87E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A702B"/>
    <w:multiLevelType w:val="hybridMultilevel"/>
    <w:tmpl w:val="CA06D10C"/>
    <w:lvl w:ilvl="0" w:tplc="2842C1C4">
      <w:start w:val="63"/>
      <w:numFmt w:val="bullet"/>
      <w:lvlText w:val="-"/>
      <w:lvlJc w:val="left"/>
      <w:pPr>
        <w:ind w:left="360" w:hanging="360"/>
      </w:pPr>
      <w:rPr>
        <w:rFonts w:ascii="Myriad Pro SemiCond" w:eastAsia="Times New Roman" w:hAnsi="Myriad Pro SemiCond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17F76"/>
    <w:multiLevelType w:val="hybridMultilevel"/>
    <w:tmpl w:val="DF0691F8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5282887"/>
    <w:multiLevelType w:val="hybridMultilevel"/>
    <w:tmpl w:val="B552A2A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318FE42">
      <w:numFmt w:val="bullet"/>
      <w:lvlText w:val="•"/>
      <w:lvlJc w:val="left"/>
      <w:pPr>
        <w:ind w:left="2880" w:hanging="1080"/>
      </w:pPr>
      <w:rPr>
        <w:rFonts w:ascii="Myriad Pro SemiCond" w:eastAsia="Times New Roman" w:hAnsi="Myriad Pro SemiCond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AD5ED5"/>
    <w:multiLevelType w:val="hybridMultilevel"/>
    <w:tmpl w:val="DC30CD44"/>
    <w:lvl w:ilvl="0" w:tplc="4EAA237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D13EE"/>
    <w:multiLevelType w:val="hybridMultilevel"/>
    <w:tmpl w:val="B8008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71387D"/>
    <w:multiLevelType w:val="hybridMultilevel"/>
    <w:tmpl w:val="2040A7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41F69"/>
    <w:multiLevelType w:val="hybridMultilevel"/>
    <w:tmpl w:val="B9C0812C"/>
    <w:lvl w:ilvl="0" w:tplc="D424EA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A9C3284"/>
    <w:multiLevelType w:val="hybridMultilevel"/>
    <w:tmpl w:val="1F648F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234BC"/>
    <w:multiLevelType w:val="hybridMultilevel"/>
    <w:tmpl w:val="BE1A6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F52C8A"/>
    <w:multiLevelType w:val="hybridMultilevel"/>
    <w:tmpl w:val="D354C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2566D"/>
    <w:multiLevelType w:val="hybridMultilevel"/>
    <w:tmpl w:val="B596F0C8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D54311"/>
    <w:multiLevelType w:val="hybridMultilevel"/>
    <w:tmpl w:val="5C2A1CA0"/>
    <w:lvl w:ilvl="0" w:tplc="3140BBE6">
      <w:numFmt w:val="bullet"/>
      <w:lvlText w:val="•"/>
      <w:lvlJc w:val="left"/>
      <w:pPr>
        <w:ind w:left="1080" w:hanging="720"/>
      </w:pPr>
      <w:rPr>
        <w:rFonts w:ascii="Myriad Pro SemiCond" w:eastAsia="Times New Roman" w:hAnsi="Myriad Pro SemiCond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B24DA0"/>
    <w:multiLevelType w:val="hybridMultilevel"/>
    <w:tmpl w:val="4D367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5D5BD0"/>
    <w:multiLevelType w:val="hybridMultilevel"/>
    <w:tmpl w:val="08946490"/>
    <w:lvl w:ilvl="0" w:tplc="3140BBE6">
      <w:numFmt w:val="bullet"/>
      <w:lvlText w:val="•"/>
      <w:lvlJc w:val="left"/>
      <w:pPr>
        <w:ind w:left="720" w:hanging="360"/>
      </w:pPr>
      <w:rPr>
        <w:rFonts w:ascii="Myriad Pro SemiCond" w:eastAsia="Times New Roman" w:hAnsi="Myriad Pro SemiCond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C1398"/>
    <w:multiLevelType w:val="hybridMultilevel"/>
    <w:tmpl w:val="5F440950"/>
    <w:lvl w:ilvl="0" w:tplc="9426F2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D6615C1"/>
    <w:multiLevelType w:val="hybridMultilevel"/>
    <w:tmpl w:val="A0A8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364D1"/>
    <w:multiLevelType w:val="hybridMultilevel"/>
    <w:tmpl w:val="26142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E777BD2"/>
    <w:multiLevelType w:val="hybridMultilevel"/>
    <w:tmpl w:val="4A2A96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51B8D"/>
    <w:multiLevelType w:val="hybridMultilevel"/>
    <w:tmpl w:val="E2CC5A8E"/>
    <w:lvl w:ilvl="0" w:tplc="6BAAB7AC">
      <w:start w:val="1"/>
      <w:numFmt w:val="decimal"/>
      <w:pStyle w:val="BodyText1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54158"/>
    <w:multiLevelType w:val="hybridMultilevel"/>
    <w:tmpl w:val="F93E8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A602FA"/>
    <w:multiLevelType w:val="hybridMultilevel"/>
    <w:tmpl w:val="A22ABDD6"/>
    <w:lvl w:ilvl="0" w:tplc="3DAC52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D5D97"/>
    <w:multiLevelType w:val="multilevel"/>
    <w:tmpl w:val="7690D06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64A73750"/>
    <w:multiLevelType w:val="hybridMultilevel"/>
    <w:tmpl w:val="6D32A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0059C"/>
    <w:multiLevelType w:val="hybridMultilevel"/>
    <w:tmpl w:val="DDAE0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5B003E"/>
    <w:multiLevelType w:val="hybridMultilevel"/>
    <w:tmpl w:val="0F8E38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F366D3"/>
    <w:multiLevelType w:val="hybridMultilevel"/>
    <w:tmpl w:val="DF125E18"/>
    <w:lvl w:ilvl="0" w:tplc="04140003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40">
    <w:nsid w:val="6D0531C4"/>
    <w:multiLevelType w:val="hybridMultilevel"/>
    <w:tmpl w:val="BF7EB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1783E"/>
    <w:multiLevelType w:val="hybridMultilevel"/>
    <w:tmpl w:val="74AC6A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F172D"/>
    <w:multiLevelType w:val="hybridMultilevel"/>
    <w:tmpl w:val="3F121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1334A"/>
    <w:multiLevelType w:val="hybridMultilevel"/>
    <w:tmpl w:val="C0E0F2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47237"/>
    <w:multiLevelType w:val="hybridMultilevel"/>
    <w:tmpl w:val="D7928466"/>
    <w:lvl w:ilvl="0" w:tplc="3140BBE6">
      <w:numFmt w:val="bullet"/>
      <w:lvlText w:val="•"/>
      <w:lvlJc w:val="left"/>
      <w:pPr>
        <w:ind w:left="1080" w:hanging="720"/>
      </w:pPr>
      <w:rPr>
        <w:rFonts w:ascii="Myriad Pro SemiCond" w:eastAsia="Times New Roman" w:hAnsi="Myriad Pro SemiCond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944AF"/>
    <w:multiLevelType w:val="hybridMultilevel"/>
    <w:tmpl w:val="5E6A9DEE"/>
    <w:lvl w:ilvl="0" w:tplc="3E0E31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2"/>
  </w:num>
  <w:num w:numId="4">
    <w:abstractNumId w:val="24"/>
  </w:num>
  <w:num w:numId="5">
    <w:abstractNumId w:val="16"/>
  </w:num>
  <w:num w:numId="6">
    <w:abstractNumId w:val="6"/>
  </w:num>
  <w:num w:numId="7">
    <w:abstractNumId w:val="37"/>
  </w:num>
  <w:num w:numId="8">
    <w:abstractNumId w:val="18"/>
  </w:num>
  <w:num w:numId="9">
    <w:abstractNumId w:val="26"/>
  </w:num>
  <w:num w:numId="10">
    <w:abstractNumId w:val="4"/>
  </w:num>
  <w:num w:numId="11">
    <w:abstractNumId w:val="14"/>
  </w:num>
  <w:num w:numId="12">
    <w:abstractNumId w:val="22"/>
  </w:num>
  <w:num w:numId="13">
    <w:abstractNumId w:val="15"/>
  </w:num>
  <w:num w:numId="14">
    <w:abstractNumId w:val="20"/>
  </w:num>
  <w:num w:numId="15">
    <w:abstractNumId w:val="34"/>
  </w:num>
  <w:num w:numId="16">
    <w:abstractNumId w:val="33"/>
  </w:num>
  <w:num w:numId="17">
    <w:abstractNumId w:val="30"/>
  </w:num>
  <w:num w:numId="18">
    <w:abstractNumId w:val="5"/>
  </w:num>
  <w:num w:numId="19">
    <w:abstractNumId w:val="9"/>
  </w:num>
  <w:num w:numId="20">
    <w:abstractNumId w:val="17"/>
  </w:num>
  <w:num w:numId="21">
    <w:abstractNumId w:val="42"/>
  </w:num>
  <w:num w:numId="22">
    <w:abstractNumId w:val="29"/>
  </w:num>
  <w:num w:numId="23">
    <w:abstractNumId w:val="44"/>
  </w:num>
  <w:num w:numId="24">
    <w:abstractNumId w:val="8"/>
  </w:num>
  <w:num w:numId="25">
    <w:abstractNumId w:val="27"/>
  </w:num>
  <w:num w:numId="26">
    <w:abstractNumId w:val="19"/>
  </w:num>
  <w:num w:numId="27">
    <w:abstractNumId w:val="3"/>
  </w:num>
  <w:num w:numId="28">
    <w:abstractNumId w:val="11"/>
  </w:num>
  <w:num w:numId="29">
    <w:abstractNumId w:val="2"/>
  </w:num>
  <w:num w:numId="30">
    <w:abstractNumId w:val="36"/>
  </w:num>
  <w:num w:numId="31">
    <w:abstractNumId w:val="31"/>
  </w:num>
  <w:num w:numId="32">
    <w:abstractNumId w:val="23"/>
  </w:num>
  <w:num w:numId="33">
    <w:abstractNumId w:val="21"/>
  </w:num>
  <w:num w:numId="34">
    <w:abstractNumId w:val="13"/>
  </w:num>
  <w:num w:numId="35">
    <w:abstractNumId w:val="40"/>
  </w:num>
  <w:num w:numId="36">
    <w:abstractNumId w:val="43"/>
  </w:num>
  <w:num w:numId="37">
    <w:abstractNumId w:val="38"/>
  </w:num>
  <w:num w:numId="38">
    <w:abstractNumId w:val="7"/>
  </w:num>
  <w:num w:numId="39">
    <w:abstractNumId w:val="12"/>
  </w:num>
  <w:num w:numId="40">
    <w:abstractNumId w:val="35"/>
  </w:num>
  <w:num w:numId="41">
    <w:abstractNumId w:val="39"/>
  </w:num>
  <w:num w:numId="42">
    <w:abstractNumId w:val="28"/>
  </w:num>
  <w:num w:numId="43">
    <w:abstractNumId w:val="45"/>
  </w:num>
  <w:num w:numId="44">
    <w:abstractNumId w:val="41"/>
  </w:num>
  <w:num w:numId="45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JPNDGwSDa11DUxMjDQNTE1NdBNtEyx0DUytDBKNjRJNU22MFLSUQpOLS7OzM8DaTGpBQCywRBzQwAAAA=="/>
  </w:docVars>
  <w:rsids>
    <w:rsidRoot w:val="00903BC0"/>
    <w:rsid w:val="00000B62"/>
    <w:rsid w:val="000022FE"/>
    <w:rsid w:val="0000269C"/>
    <w:rsid w:val="00007933"/>
    <w:rsid w:val="00007995"/>
    <w:rsid w:val="000109D2"/>
    <w:rsid w:val="00011586"/>
    <w:rsid w:val="000122E4"/>
    <w:rsid w:val="0001330B"/>
    <w:rsid w:val="000136AE"/>
    <w:rsid w:val="00015B12"/>
    <w:rsid w:val="000161BC"/>
    <w:rsid w:val="00020D01"/>
    <w:rsid w:val="00024216"/>
    <w:rsid w:val="000253F3"/>
    <w:rsid w:val="00026507"/>
    <w:rsid w:val="00030A1C"/>
    <w:rsid w:val="00031C15"/>
    <w:rsid w:val="00032C84"/>
    <w:rsid w:val="000337F4"/>
    <w:rsid w:val="00035012"/>
    <w:rsid w:val="000368A4"/>
    <w:rsid w:val="0003703B"/>
    <w:rsid w:val="000377D8"/>
    <w:rsid w:val="000408D5"/>
    <w:rsid w:val="00041AC2"/>
    <w:rsid w:val="00043A58"/>
    <w:rsid w:val="00045A7D"/>
    <w:rsid w:val="00046E61"/>
    <w:rsid w:val="00051B11"/>
    <w:rsid w:val="00052B6D"/>
    <w:rsid w:val="00053535"/>
    <w:rsid w:val="00057466"/>
    <w:rsid w:val="000629E9"/>
    <w:rsid w:val="00064B8C"/>
    <w:rsid w:val="000651FB"/>
    <w:rsid w:val="0006583F"/>
    <w:rsid w:val="00066259"/>
    <w:rsid w:val="00067D17"/>
    <w:rsid w:val="0007268A"/>
    <w:rsid w:val="000728BF"/>
    <w:rsid w:val="000735DA"/>
    <w:rsid w:val="00074506"/>
    <w:rsid w:val="00074E21"/>
    <w:rsid w:val="00075C39"/>
    <w:rsid w:val="00075EE6"/>
    <w:rsid w:val="00076A93"/>
    <w:rsid w:val="00077DD6"/>
    <w:rsid w:val="00081222"/>
    <w:rsid w:val="00081834"/>
    <w:rsid w:val="00082979"/>
    <w:rsid w:val="000853E9"/>
    <w:rsid w:val="00085F78"/>
    <w:rsid w:val="00086CF5"/>
    <w:rsid w:val="00091308"/>
    <w:rsid w:val="0009430A"/>
    <w:rsid w:val="00095FFF"/>
    <w:rsid w:val="00096D7A"/>
    <w:rsid w:val="000A0F38"/>
    <w:rsid w:val="000A1303"/>
    <w:rsid w:val="000A45CB"/>
    <w:rsid w:val="000A4CAB"/>
    <w:rsid w:val="000A6556"/>
    <w:rsid w:val="000A6EBD"/>
    <w:rsid w:val="000A7080"/>
    <w:rsid w:val="000A7E95"/>
    <w:rsid w:val="000B221B"/>
    <w:rsid w:val="000B377A"/>
    <w:rsid w:val="000B3A4F"/>
    <w:rsid w:val="000B43A5"/>
    <w:rsid w:val="000B4452"/>
    <w:rsid w:val="000B54D1"/>
    <w:rsid w:val="000B6624"/>
    <w:rsid w:val="000B6B11"/>
    <w:rsid w:val="000B6D72"/>
    <w:rsid w:val="000B7759"/>
    <w:rsid w:val="000C0A34"/>
    <w:rsid w:val="000C2368"/>
    <w:rsid w:val="000C42E1"/>
    <w:rsid w:val="000C4A82"/>
    <w:rsid w:val="000C6478"/>
    <w:rsid w:val="000D4AFD"/>
    <w:rsid w:val="000D7390"/>
    <w:rsid w:val="000D7D28"/>
    <w:rsid w:val="000E2F3C"/>
    <w:rsid w:val="000E30D4"/>
    <w:rsid w:val="000E3239"/>
    <w:rsid w:val="000E34DE"/>
    <w:rsid w:val="000E4D01"/>
    <w:rsid w:val="000E7C98"/>
    <w:rsid w:val="000F1AA1"/>
    <w:rsid w:val="000F2793"/>
    <w:rsid w:val="000F5A61"/>
    <w:rsid w:val="000F745B"/>
    <w:rsid w:val="000F75C5"/>
    <w:rsid w:val="0010168D"/>
    <w:rsid w:val="00101863"/>
    <w:rsid w:val="0010430B"/>
    <w:rsid w:val="00104AA2"/>
    <w:rsid w:val="00105B14"/>
    <w:rsid w:val="00106688"/>
    <w:rsid w:val="0011100E"/>
    <w:rsid w:val="0011212A"/>
    <w:rsid w:val="0011315A"/>
    <w:rsid w:val="0011361F"/>
    <w:rsid w:val="001166BC"/>
    <w:rsid w:val="00121C04"/>
    <w:rsid w:val="00122A84"/>
    <w:rsid w:val="00124FA0"/>
    <w:rsid w:val="0012529C"/>
    <w:rsid w:val="00132487"/>
    <w:rsid w:val="0013322E"/>
    <w:rsid w:val="00133A0D"/>
    <w:rsid w:val="00136089"/>
    <w:rsid w:val="0013752A"/>
    <w:rsid w:val="00137ABD"/>
    <w:rsid w:val="00137C78"/>
    <w:rsid w:val="00140549"/>
    <w:rsid w:val="00140EB5"/>
    <w:rsid w:val="00141D79"/>
    <w:rsid w:val="00142EDB"/>
    <w:rsid w:val="001447DF"/>
    <w:rsid w:val="00145251"/>
    <w:rsid w:val="00145388"/>
    <w:rsid w:val="0014608A"/>
    <w:rsid w:val="00146981"/>
    <w:rsid w:val="001514A7"/>
    <w:rsid w:val="00152EC7"/>
    <w:rsid w:val="00156CEE"/>
    <w:rsid w:val="00157237"/>
    <w:rsid w:val="00160E1E"/>
    <w:rsid w:val="00162665"/>
    <w:rsid w:val="001634BC"/>
    <w:rsid w:val="00163604"/>
    <w:rsid w:val="00163A1E"/>
    <w:rsid w:val="00164334"/>
    <w:rsid w:val="00164836"/>
    <w:rsid w:val="0017070E"/>
    <w:rsid w:val="0017130C"/>
    <w:rsid w:val="001736EA"/>
    <w:rsid w:val="00174D8F"/>
    <w:rsid w:val="0017618F"/>
    <w:rsid w:val="0018177E"/>
    <w:rsid w:val="001825CE"/>
    <w:rsid w:val="00182CAE"/>
    <w:rsid w:val="001830AB"/>
    <w:rsid w:val="001834DF"/>
    <w:rsid w:val="001840D8"/>
    <w:rsid w:val="00185FC6"/>
    <w:rsid w:val="00187B69"/>
    <w:rsid w:val="00190C81"/>
    <w:rsid w:val="00191D64"/>
    <w:rsid w:val="00193A92"/>
    <w:rsid w:val="001949AC"/>
    <w:rsid w:val="0019557F"/>
    <w:rsid w:val="0019749D"/>
    <w:rsid w:val="001A3A2F"/>
    <w:rsid w:val="001A3A60"/>
    <w:rsid w:val="001A4552"/>
    <w:rsid w:val="001A5E87"/>
    <w:rsid w:val="001A6033"/>
    <w:rsid w:val="001A7276"/>
    <w:rsid w:val="001A7629"/>
    <w:rsid w:val="001B026F"/>
    <w:rsid w:val="001B0BE5"/>
    <w:rsid w:val="001B1949"/>
    <w:rsid w:val="001B1B44"/>
    <w:rsid w:val="001B22F4"/>
    <w:rsid w:val="001B2D3B"/>
    <w:rsid w:val="001B6083"/>
    <w:rsid w:val="001B7077"/>
    <w:rsid w:val="001C12F0"/>
    <w:rsid w:val="001C24C5"/>
    <w:rsid w:val="001C324C"/>
    <w:rsid w:val="001C3DC9"/>
    <w:rsid w:val="001C4A1D"/>
    <w:rsid w:val="001C4E82"/>
    <w:rsid w:val="001D0611"/>
    <w:rsid w:val="001D41C4"/>
    <w:rsid w:val="001D5189"/>
    <w:rsid w:val="001D536E"/>
    <w:rsid w:val="001D6216"/>
    <w:rsid w:val="001E0742"/>
    <w:rsid w:val="001E1B0D"/>
    <w:rsid w:val="001E1C74"/>
    <w:rsid w:val="001E207A"/>
    <w:rsid w:val="001E3EA5"/>
    <w:rsid w:val="001E427F"/>
    <w:rsid w:val="001E452F"/>
    <w:rsid w:val="001E50BE"/>
    <w:rsid w:val="001E7AEC"/>
    <w:rsid w:val="001F08DE"/>
    <w:rsid w:val="001F224A"/>
    <w:rsid w:val="001F4F8B"/>
    <w:rsid w:val="001F6C5A"/>
    <w:rsid w:val="001F6FA2"/>
    <w:rsid w:val="001F70F1"/>
    <w:rsid w:val="001F76E1"/>
    <w:rsid w:val="002051F9"/>
    <w:rsid w:val="00206719"/>
    <w:rsid w:val="00211BCA"/>
    <w:rsid w:val="0021318C"/>
    <w:rsid w:val="00213615"/>
    <w:rsid w:val="00215F19"/>
    <w:rsid w:val="002167CD"/>
    <w:rsid w:val="002171CB"/>
    <w:rsid w:val="00220C76"/>
    <w:rsid w:val="00221BF3"/>
    <w:rsid w:val="0022388B"/>
    <w:rsid w:val="00232044"/>
    <w:rsid w:val="002337D2"/>
    <w:rsid w:val="00235F1F"/>
    <w:rsid w:val="00236F8C"/>
    <w:rsid w:val="0024135B"/>
    <w:rsid w:val="002417D2"/>
    <w:rsid w:val="00241A33"/>
    <w:rsid w:val="00244849"/>
    <w:rsid w:val="00250434"/>
    <w:rsid w:val="00252A25"/>
    <w:rsid w:val="00253B40"/>
    <w:rsid w:val="00253DE2"/>
    <w:rsid w:val="002604F7"/>
    <w:rsid w:val="00262A3E"/>
    <w:rsid w:val="0026585C"/>
    <w:rsid w:val="00265EAB"/>
    <w:rsid w:val="0026656E"/>
    <w:rsid w:val="002708B7"/>
    <w:rsid w:val="00275329"/>
    <w:rsid w:val="00275D98"/>
    <w:rsid w:val="00276CCB"/>
    <w:rsid w:val="00281BE7"/>
    <w:rsid w:val="002838CA"/>
    <w:rsid w:val="0028445A"/>
    <w:rsid w:val="00291183"/>
    <w:rsid w:val="00292B42"/>
    <w:rsid w:val="00296709"/>
    <w:rsid w:val="00296FC7"/>
    <w:rsid w:val="002A02B0"/>
    <w:rsid w:val="002A144A"/>
    <w:rsid w:val="002A1EA0"/>
    <w:rsid w:val="002A2370"/>
    <w:rsid w:val="002A2FC1"/>
    <w:rsid w:val="002A3CA5"/>
    <w:rsid w:val="002B10F3"/>
    <w:rsid w:val="002B14AD"/>
    <w:rsid w:val="002B450A"/>
    <w:rsid w:val="002B555E"/>
    <w:rsid w:val="002B616B"/>
    <w:rsid w:val="002B6411"/>
    <w:rsid w:val="002C3DB1"/>
    <w:rsid w:val="002C412B"/>
    <w:rsid w:val="002C5290"/>
    <w:rsid w:val="002D19CF"/>
    <w:rsid w:val="002D1E57"/>
    <w:rsid w:val="002D3AED"/>
    <w:rsid w:val="002D7BFA"/>
    <w:rsid w:val="002E4DDB"/>
    <w:rsid w:val="002F0452"/>
    <w:rsid w:val="002F05BC"/>
    <w:rsid w:val="002F0F45"/>
    <w:rsid w:val="002F11D0"/>
    <w:rsid w:val="002F126F"/>
    <w:rsid w:val="002F3C4B"/>
    <w:rsid w:val="002F4401"/>
    <w:rsid w:val="002F5982"/>
    <w:rsid w:val="002F7A1B"/>
    <w:rsid w:val="003006DA"/>
    <w:rsid w:val="00302D0B"/>
    <w:rsid w:val="0030379E"/>
    <w:rsid w:val="00303858"/>
    <w:rsid w:val="00303FD7"/>
    <w:rsid w:val="00305104"/>
    <w:rsid w:val="003053ED"/>
    <w:rsid w:val="00305C72"/>
    <w:rsid w:val="0030652F"/>
    <w:rsid w:val="00306F60"/>
    <w:rsid w:val="0030752E"/>
    <w:rsid w:val="0031137B"/>
    <w:rsid w:val="003124EB"/>
    <w:rsid w:val="00313606"/>
    <w:rsid w:val="0031437D"/>
    <w:rsid w:val="00315573"/>
    <w:rsid w:val="0031603A"/>
    <w:rsid w:val="0032345E"/>
    <w:rsid w:val="00324B9D"/>
    <w:rsid w:val="003251FD"/>
    <w:rsid w:val="003342AF"/>
    <w:rsid w:val="0033502D"/>
    <w:rsid w:val="003363A0"/>
    <w:rsid w:val="0033651D"/>
    <w:rsid w:val="003376E1"/>
    <w:rsid w:val="00340314"/>
    <w:rsid w:val="00340680"/>
    <w:rsid w:val="00340D5D"/>
    <w:rsid w:val="00341CDF"/>
    <w:rsid w:val="003427B8"/>
    <w:rsid w:val="00343DCB"/>
    <w:rsid w:val="003467F7"/>
    <w:rsid w:val="0035045D"/>
    <w:rsid w:val="003509FB"/>
    <w:rsid w:val="00352F89"/>
    <w:rsid w:val="00356C5F"/>
    <w:rsid w:val="003578FF"/>
    <w:rsid w:val="00357F62"/>
    <w:rsid w:val="00361D20"/>
    <w:rsid w:val="0036202F"/>
    <w:rsid w:val="00362F64"/>
    <w:rsid w:val="00363C78"/>
    <w:rsid w:val="00365B2C"/>
    <w:rsid w:val="00370C83"/>
    <w:rsid w:val="0037240C"/>
    <w:rsid w:val="0037249D"/>
    <w:rsid w:val="0037436D"/>
    <w:rsid w:val="00374E24"/>
    <w:rsid w:val="00375E0F"/>
    <w:rsid w:val="00376007"/>
    <w:rsid w:val="00376998"/>
    <w:rsid w:val="00384FD0"/>
    <w:rsid w:val="00385726"/>
    <w:rsid w:val="00386F37"/>
    <w:rsid w:val="003870F3"/>
    <w:rsid w:val="00387D36"/>
    <w:rsid w:val="003929BF"/>
    <w:rsid w:val="00392A3D"/>
    <w:rsid w:val="003936CC"/>
    <w:rsid w:val="00396080"/>
    <w:rsid w:val="00396E7F"/>
    <w:rsid w:val="00397C95"/>
    <w:rsid w:val="003A11D4"/>
    <w:rsid w:val="003A1B82"/>
    <w:rsid w:val="003A1C25"/>
    <w:rsid w:val="003A2721"/>
    <w:rsid w:val="003A2E86"/>
    <w:rsid w:val="003A3316"/>
    <w:rsid w:val="003A3A78"/>
    <w:rsid w:val="003A3D79"/>
    <w:rsid w:val="003A6121"/>
    <w:rsid w:val="003A66F4"/>
    <w:rsid w:val="003A67A0"/>
    <w:rsid w:val="003B01D1"/>
    <w:rsid w:val="003B4E0B"/>
    <w:rsid w:val="003B6063"/>
    <w:rsid w:val="003C072F"/>
    <w:rsid w:val="003C31A5"/>
    <w:rsid w:val="003C3F87"/>
    <w:rsid w:val="003C58D4"/>
    <w:rsid w:val="003D11D7"/>
    <w:rsid w:val="003D402D"/>
    <w:rsid w:val="003E1517"/>
    <w:rsid w:val="003E370E"/>
    <w:rsid w:val="003E5745"/>
    <w:rsid w:val="003E6C92"/>
    <w:rsid w:val="003E7F2B"/>
    <w:rsid w:val="003F0150"/>
    <w:rsid w:val="003F10EE"/>
    <w:rsid w:val="003F2668"/>
    <w:rsid w:val="003F286B"/>
    <w:rsid w:val="003F3E03"/>
    <w:rsid w:val="003F4DDE"/>
    <w:rsid w:val="003F7FB0"/>
    <w:rsid w:val="004007E8"/>
    <w:rsid w:val="00400E50"/>
    <w:rsid w:val="00402F92"/>
    <w:rsid w:val="0040395D"/>
    <w:rsid w:val="00403BC6"/>
    <w:rsid w:val="0040407D"/>
    <w:rsid w:val="0040418D"/>
    <w:rsid w:val="00411E13"/>
    <w:rsid w:val="00411F7F"/>
    <w:rsid w:val="00412A45"/>
    <w:rsid w:val="00412AF4"/>
    <w:rsid w:val="0041411E"/>
    <w:rsid w:val="0041412C"/>
    <w:rsid w:val="00416138"/>
    <w:rsid w:val="0041708D"/>
    <w:rsid w:val="004173DF"/>
    <w:rsid w:val="0042029D"/>
    <w:rsid w:val="00421336"/>
    <w:rsid w:val="0042247B"/>
    <w:rsid w:val="004261AA"/>
    <w:rsid w:val="00427FC6"/>
    <w:rsid w:val="0043184C"/>
    <w:rsid w:val="00431F86"/>
    <w:rsid w:val="00432A4F"/>
    <w:rsid w:val="00437993"/>
    <w:rsid w:val="00442894"/>
    <w:rsid w:val="00442E95"/>
    <w:rsid w:val="00445FF8"/>
    <w:rsid w:val="00446737"/>
    <w:rsid w:val="00446F00"/>
    <w:rsid w:val="0045006A"/>
    <w:rsid w:val="00450FF2"/>
    <w:rsid w:val="004570C4"/>
    <w:rsid w:val="00457768"/>
    <w:rsid w:val="00464598"/>
    <w:rsid w:val="00464A47"/>
    <w:rsid w:val="00464FD8"/>
    <w:rsid w:val="0046514B"/>
    <w:rsid w:val="00466E18"/>
    <w:rsid w:val="0046738E"/>
    <w:rsid w:val="00470F2F"/>
    <w:rsid w:val="004714CC"/>
    <w:rsid w:val="004716D6"/>
    <w:rsid w:val="00476237"/>
    <w:rsid w:val="0047729A"/>
    <w:rsid w:val="00477D03"/>
    <w:rsid w:val="00480C35"/>
    <w:rsid w:val="0048141D"/>
    <w:rsid w:val="00482DD1"/>
    <w:rsid w:val="00485365"/>
    <w:rsid w:val="00486733"/>
    <w:rsid w:val="0049127F"/>
    <w:rsid w:val="0049133A"/>
    <w:rsid w:val="00492378"/>
    <w:rsid w:val="004936AD"/>
    <w:rsid w:val="004943CC"/>
    <w:rsid w:val="0049770A"/>
    <w:rsid w:val="00497FC2"/>
    <w:rsid w:val="004A021E"/>
    <w:rsid w:val="004A0D35"/>
    <w:rsid w:val="004A4BE1"/>
    <w:rsid w:val="004A74D3"/>
    <w:rsid w:val="004B1776"/>
    <w:rsid w:val="004B1A66"/>
    <w:rsid w:val="004B29D5"/>
    <w:rsid w:val="004B2FF8"/>
    <w:rsid w:val="004B4A39"/>
    <w:rsid w:val="004C2055"/>
    <w:rsid w:val="004C20CE"/>
    <w:rsid w:val="004C46FD"/>
    <w:rsid w:val="004C4F78"/>
    <w:rsid w:val="004C595A"/>
    <w:rsid w:val="004C792B"/>
    <w:rsid w:val="004D3916"/>
    <w:rsid w:val="004D632F"/>
    <w:rsid w:val="004D75CB"/>
    <w:rsid w:val="004D773C"/>
    <w:rsid w:val="004E08F6"/>
    <w:rsid w:val="004E3DDD"/>
    <w:rsid w:val="004E4F59"/>
    <w:rsid w:val="004E771B"/>
    <w:rsid w:val="004F06A0"/>
    <w:rsid w:val="004F2BEC"/>
    <w:rsid w:val="004F4585"/>
    <w:rsid w:val="004F593B"/>
    <w:rsid w:val="004F6F1E"/>
    <w:rsid w:val="004F75F7"/>
    <w:rsid w:val="005000B6"/>
    <w:rsid w:val="005009ED"/>
    <w:rsid w:val="00500ED5"/>
    <w:rsid w:val="005067E3"/>
    <w:rsid w:val="0050716B"/>
    <w:rsid w:val="00510BAA"/>
    <w:rsid w:val="00510C00"/>
    <w:rsid w:val="00511339"/>
    <w:rsid w:val="005119CF"/>
    <w:rsid w:val="0051232F"/>
    <w:rsid w:val="00512DF9"/>
    <w:rsid w:val="00514530"/>
    <w:rsid w:val="00515076"/>
    <w:rsid w:val="00516DA7"/>
    <w:rsid w:val="0051734B"/>
    <w:rsid w:val="005178B0"/>
    <w:rsid w:val="00520892"/>
    <w:rsid w:val="00523B29"/>
    <w:rsid w:val="00524945"/>
    <w:rsid w:val="005255E9"/>
    <w:rsid w:val="005271BB"/>
    <w:rsid w:val="00527253"/>
    <w:rsid w:val="00530377"/>
    <w:rsid w:val="00530BDE"/>
    <w:rsid w:val="0053194C"/>
    <w:rsid w:val="00532293"/>
    <w:rsid w:val="005331AD"/>
    <w:rsid w:val="0053581D"/>
    <w:rsid w:val="00535C14"/>
    <w:rsid w:val="0053668D"/>
    <w:rsid w:val="005379C7"/>
    <w:rsid w:val="00541A37"/>
    <w:rsid w:val="00543F5C"/>
    <w:rsid w:val="005440E4"/>
    <w:rsid w:val="00544A63"/>
    <w:rsid w:val="00545D3A"/>
    <w:rsid w:val="00546C27"/>
    <w:rsid w:val="00555F97"/>
    <w:rsid w:val="00556E84"/>
    <w:rsid w:val="00563F2A"/>
    <w:rsid w:val="005644E6"/>
    <w:rsid w:val="00564DDA"/>
    <w:rsid w:val="005650E6"/>
    <w:rsid w:val="00566160"/>
    <w:rsid w:val="00570B17"/>
    <w:rsid w:val="00571F65"/>
    <w:rsid w:val="005727AE"/>
    <w:rsid w:val="00572DB0"/>
    <w:rsid w:val="00572E7C"/>
    <w:rsid w:val="00576D9D"/>
    <w:rsid w:val="005773C8"/>
    <w:rsid w:val="005777A4"/>
    <w:rsid w:val="005812BB"/>
    <w:rsid w:val="00587729"/>
    <w:rsid w:val="005901CE"/>
    <w:rsid w:val="005906CF"/>
    <w:rsid w:val="00592518"/>
    <w:rsid w:val="005949FF"/>
    <w:rsid w:val="005958FF"/>
    <w:rsid w:val="00597514"/>
    <w:rsid w:val="00597A7C"/>
    <w:rsid w:val="005A050C"/>
    <w:rsid w:val="005A066A"/>
    <w:rsid w:val="005A1943"/>
    <w:rsid w:val="005A4A29"/>
    <w:rsid w:val="005A4F34"/>
    <w:rsid w:val="005A593A"/>
    <w:rsid w:val="005B0B16"/>
    <w:rsid w:val="005B2FF9"/>
    <w:rsid w:val="005B3568"/>
    <w:rsid w:val="005B5C30"/>
    <w:rsid w:val="005B63C9"/>
    <w:rsid w:val="005B63EE"/>
    <w:rsid w:val="005B6832"/>
    <w:rsid w:val="005B6917"/>
    <w:rsid w:val="005B69D2"/>
    <w:rsid w:val="005B7A65"/>
    <w:rsid w:val="005C05F8"/>
    <w:rsid w:val="005C0C76"/>
    <w:rsid w:val="005D096D"/>
    <w:rsid w:val="005D30C0"/>
    <w:rsid w:val="005D4E85"/>
    <w:rsid w:val="005D66E4"/>
    <w:rsid w:val="005E09B2"/>
    <w:rsid w:val="005E4125"/>
    <w:rsid w:val="005E5EC8"/>
    <w:rsid w:val="005F528A"/>
    <w:rsid w:val="005F63C9"/>
    <w:rsid w:val="005F678D"/>
    <w:rsid w:val="006004E8"/>
    <w:rsid w:val="0060123A"/>
    <w:rsid w:val="00603416"/>
    <w:rsid w:val="0060390A"/>
    <w:rsid w:val="006044CA"/>
    <w:rsid w:val="00605197"/>
    <w:rsid w:val="00606783"/>
    <w:rsid w:val="006069EF"/>
    <w:rsid w:val="00607B91"/>
    <w:rsid w:val="00610FD2"/>
    <w:rsid w:val="006114B4"/>
    <w:rsid w:val="0061196D"/>
    <w:rsid w:val="00611CDF"/>
    <w:rsid w:val="00612BB4"/>
    <w:rsid w:val="00614A42"/>
    <w:rsid w:val="00615A2D"/>
    <w:rsid w:val="00620870"/>
    <w:rsid w:val="00622C48"/>
    <w:rsid w:val="00622DAD"/>
    <w:rsid w:val="00624024"/>
    <w:rsid w:val="00624160"/>
    <w:rsid w:val="00626097"/>
    <w:rsid w:val="00631150"/>
    <w:rsid w:val="006318E7"/>
    <w:rsid w:val="006327F6"/>
    <w:rsid w:val="0063357B"/>
    <w:rsid w:val="00634115"/>
    <w:rsid w:val="00634C8C"/>
    <w:rsid w:val="00636420"/>
    <w:rsid w:val="0063751F"/>
    <w:rsid w:val="006375C6"/>
    <w:rsid w:val="0064041A"/>
    <w:rsid w:val="00641672"/>
    <w:rsid w:val="00644EBD"/>
    <w:rsid w:val="0064565F"/>
    <w:rsid w:val="00645E2F"/>
    <w:rsid w:val="00646860"/>
    <w:rsid w:val="00646999"/>
    <w:rsid w:val="00646E89"/>
    <w:rsid w:val="006472B9"/>
    <w:rsid w:val="0065022C"/>
    <w:rsid w:val="00651473"/>
    <w:rsid w:val="00651914"/>
    <w:rsid w:val="006524B3"/>
    <w:rsid w:val="00652C0F"/>
    <w:rsid w:val="0065728A"/>
    <w:rsid w:val="00657690"/>
    <w:rsid w:val="00657B03"/>
    <w:rsid w:val="006611A6"/>
    <w:rsid w:val="006611BB"/>
    <w:rsid w:val="0066131F"/>
    <w:rsid w:val="0066259E"/>
    <w:rsid w:val="00663105"/>
    <w:rsid w:val="00664AB4"/>
    <w:rsid w:val="00664E6D"/>
    <w:rsid w:val="00665FC4"/>
    <w:rsid w:val="00667635"/>
    <w:rsid w:val="00671BE3"/>
    <w:rsid w:val="00673483"/>
    <w:rsid w:val="0068164C"/>
    <w:rsid w:val="00681AD0"/>
    <w:rsid w:val="00681D77"/>
    <w:rsid w:val="006820ED"/>
    <w:rsid w:val="0068266B"/>
    <w:rsid w:val="00683AB8"/>
    <w:rsid w:val="00685628"/>
    <w:rsid w:val="00685D91"/>
    <w:rsid w:val="00686620"/>
    <w:rsid w:val="006879B1"/>
    <w:rsid w:val="00687A03"/>
    <w:rsid w:val="00687F45"/>
    <w:rsid w:val="006921B8"/>
    <w:rsid w:val="0069371A"/>
    <w:rsid w:val="006947BE"/>
    <w:rsid w:val="0069546B"/>
    <w:rsid w:val="00696251"/>
    <w:rsid w:val="006A0616"/>
    <w:rsid w:val="006A0D5A"/>
    <w:rsid w:val="006A2B20"/>
    <w:rsid w:val="006A2FBE"/>
    <w:rsid w:val="006A5338"/>
    <w:rsid w:val="006A5D96"/>
    <w:rsid w:val="006A6A8A"/>
    <w:rsid w:val="006B0446"/>
    <w:rsid w:val="006B0EA6"/>
    <w:rsid w:val="006B103F"/>
    <w:rsid w:val="006B1076"/>
    <w:rsid w:val="006B278B"/>
    <w:rsid w:val="006B2CE8"/>
    <w:rsid w:val="006B3DB7"/>
    <w:rsid w:val="006B77CB"/>
    <w:rsid w:val="006C0270"/>
    <w:rsid w:val="006C3454"/>
    <w:rsid w:val="006C5FCD"/>
    <w:rsid w:val="006D0EB9"/>
    <w:rsid w:val="006D14F1"/>
    <w:rsid w:val="006D3820"/>
    <w:rsid w:val="006D591D"/>
    <w:rsid w:val="006E1E77"/>
    <w:rsid w:val="006E3F30"/>
    <w:rsid w:val="006E4EC6"/>
    <w:rsid w:val="006F3376"/>
    <w:rsid w:val="006F4868"/>
    <w:rsid w:val="006F7516"/>
    <w:rsid w:val="00701A04"/>
    <w:rsid w:val="00703A2A"/>
    <w:rsid w:val="007041D9"/>
    <w:rsid w:val="00704BB1"/>
    <w:rsid w:val="00711154"/>
    <w:rsid w:val="00711AFD"/>
    <w:rsid w:val="00713093"/>
    <w:rsid w:val="00715F22"/>
    <w:rsid w:val="00716581"/>
    <w:rsid w:val="007173DC"/>
    <w:rsid w:val="0072120A"/>
    <w:rsid w:val="00721907"/>
    <w:rsid w:val="00721A95"/>
    <w:rsid w:val="00722310"/>
    <w:rsid w:val="007249F5"/>
    <w:rsid w:val="0072689F"/>
    <w:rsid w:val="0072736F"/>
    <w:rsid w:val="00727558"/>
    <w:rsid w:val="00732BFA"/>
    <w:rsid w:val="00734ACC"/>
    <w:rsid w:val="00735EAD"/>
    <w:rsid w:val="00740B05"/>
    <w:rsid w:val="00741D9C"/>
    <w:rsid w:val="00744DD2"/>
    <w:rsid w:val="00746A50"/>
    <w:rsid w:val="00752A84"/>
    <w:rsid w:val="0075389C"/>
    <w:rsid w:val="00753C59"/>
    <w:rsid w:val="00755098"/>
    <w:rsid w:val="00760627"/>
    <w:rsid w:val="00761399"/>
    <w:rsid w:val="00763944"/>
    <w:rsid w:val="007646B0"/>
    <w:rsid w:val="00765D12"/>
    <w:rsid w:val="00767BA9"/>
    <w:rsid w:val="00770835"/>
    <w:rsid w:val="00777700"/>
    <w:rsid w:val="00777CD6"/>
    <w:rsid w:val="007805D0"/>
    <w:rsid w:val="007806EC"/>
    <w:rsid w:val="0078144B"/>
    <w:rsid w:val="00782317"/>
    <w:rsid w:val="00782CE3"/>
    <w:rsid w:val="007845E2"/>
    <w:rsid w:val="00787A4B"/>
    <w:rsid w:val="007900D6"/>
    <w:rsid w:val="00791EDA"/>
    <w:rsid w:val="007931B3"/>
    <w:rsid w:val="0079478F"/>
    <w:rsid w:val="007959FB"/>
    <w:rsid w:val="00795DBA"/>
    <w:rsid w:val="007A00DE"/>
    <w:rsid w:val="007A4645"/>
    <w:rsid w:val="007B13EF"/>
    <w:rsid w:val="007B1F9E"/>
    <w:rsid w:val="007B2ACA"/>
    <w:rsid w:val="007B3488"/>
    <w:rsid w:val="007B35F5"/>
    <w:rsid w:val="007B3F6D"/>
    <w:rsid w:val="007B48E4"/>
    <w:rsid w:val="007B7B0B"/>
    <w:rsid w:val="007B7BCE"/>
    <w:rsid w:val="007C051E"/>
    <w:rsid w:val="007C067F"/>
    <w:rsid w:val="007C1E70"/>
    <w:rsid w:val="007C3168"/>
    <w:rsid w:val="007C36B8"/>
    <w:rsid w:val="007C38AB"/>
    <w:rsid w:val="007C45EE"/>
    <w:rsid w:val="007C4DF3"/>
    <w:rsid w:val="007C64DB"/>
    <w:rsid w:val="007D080C"/>
    <w:rsid w:val="007D2D9C"/>
    <w:rsid w:val="007D4D6F"/>
    <w:rsid w:val="007D524C"/>
    <w:rsid w:val="007D5DDE"/>
    <w:rsid w:val="007E2944"/>
    <w:rsid w:val="007E333F"/>
    <w:rsid w:val="007E41B8"/>
    <w:rsid w:val="007E43F2"/>
    <w:rsid w:val="007E45A5"/>
    <w:rsid w:val="007E516F"/>
    <w:rsid w:val="007F14BA"/>
    <w:rsid w:val="007F3AE9"/>
    <w:rsid w:val="008010E6"/>
    <w:rsid w:val="00803E16"/>
    <w:rsid w:val="00803EBE"/>
    <w:rsid w:val="00805DF6"/>
    <w:rsid w:val="00807C3F"/>
    <w:rsid w:val="00810D35"/>
    <w:rsid w:val="00812487"/>
    <w:rsid w:val="008140F2"/>
    <w:rsid w:val="008144B6"/>
    <w:rsid w:val="008216F5"/>
    <w:rsid w:val="0082194C"/>
    <w:rsid w:val="00824E69"/>
    <w:rsid w:val="00824F68"/>
    <w:rsid w:val="00825E9E"/>
    <w:rsid w:val="00830DF4"/>
    <w:rsid w:val="0083292A"/>
    <w:rsid w:val="0083410A"/>
    <w:rsid w:val="00834C63"/>
    <w:rsid w:val="008405DE"/>
    <w:rsid w:val="0084649A"/>
    <w:rsid w:val="008474F8"/>
    <w:rsid w:val="00850243"/>
    <w:rsid w:val="00851A3B"/>
    <w:rsid w:val="008529C1"/>
    <w:rsid w:val="00854202"/>
    <w:rsid w:val="00854E56"/>
    <w:rsid w:val="00855F64"/>
    <w:rsid w:val="00856941"/>
    <w:rsid w:val="00856DD0"/>
    <w:rsid w:val="00857930"/>
    <w:rsid w:val="00857C0A"/>
    <w:rsid w:val="008611ED"/>
    <w:rsid w:val="008615B9"/>
    <w:rsid w:val="008626EF"/>
    <w:rsid w:val="008647E2"/>
    <w:rsid w:val="00864E0C"/>
    <w:rsid w:val="008650C0"/>
    <w:rsid w:val="00867952"/>
    <w:rsid w:val="00870A37"/>
    <w:rsid w:val="0087171D"/>
    <w:rsid w:val="00872DED"/>
    <w:rsid w:val="00874297"/>
    <w:rsid w:val="00877F43"/>
    <w:rsid w:val="008802C7"/>
    <w:rsid w:val="00880441"/>
    <w:rsid w:val="0088276E"/>
    <w:rsid w:val="00882993"/>
    <w:rsid w:val="00882A79"/>
    <w:rsid w:val="00882F64"/>
    <w:rsid w:val="00884D7B"/>
    <w:rsid w:val="008856FE"/>
    <w:rsid w:val="0089003D"/>
    <w:rsid w:val="008904A9"/>
    <w:rsid w:val="008917AF"/>
    <w:rsid w:val="0089370C"/>
    <w:rsid w:val="008938B2"/>
    <w:rsid w:val="00894953"/>
    <w:rsid w:val="00897FBE"/>
    <w:rsid w:val="008A126B"/>
    <w:rsid w:val="008A3603"/>
    <w:rsid w:val="008A42BE"/>
    <w:rsid w:val="008A4D00"/>
    <w:rsid w:val="008A5E4B"/>
    <w:rsid w:val="008A6C6E"/>
    <w:rsid w:val="008A6F5D"/>
    <w:rsid w:val="008A75EC"/>
    <w:rsid w:val="008B1807"/>
    <w:rsid w:val="008B2037"/>
    <w:rsid w:val="008B4A9A"/>
    <w:rsid w:val="008B78A8"/>
    <w:rsid w:val="008C0191"/>
    <w:rsid w:val="008C1232"/>
    <w:rsid w:val="008C18E8"/>
    <w:rsid w:val="008C3A3F"/>
    <w:rsid w:val="008C3D02"/>
    <w:rsid w:val="008C6A0C"/>
    <w:rsid w:val="008C7592"/>
    <w:rsid w:val="008D05D0"/>
    <w:rsid w:val="008D194A"/>
    <w:rsid w:val="008D39B6"/>
    <w:rsid w:val="008D3CC6"/>
    <w:rsid w:val="008D4392"/>
    <w:rsid w:val="008D5B62"/>
    <w:rsid w:val="008D6968"/>
    <w:rsid w:val="008E284D"/>
    <w:rsid w:val="008E38D7"/>
    <w:rsid w:val="008E398B"/>
    <w:rsid w:val="008E475E"/>
    <w:rsid w:val="008E55DB"/>
    <w:rsid w:val="008E5AC3"/>
    <w:rsid w:val="008E7A81"/>
    <w:rsid w:val="008F0E8D"/>
    <w:rsid w:val="008F15B7"/>
    <w:rsid w:val="008F29B2"/>
    <w:rsid w:val="008F50C8"/>
    <w:rsid w:val="008F79E3"/>
    <w:rsid w:val="008F7C93"/>
    <w:rsid w:val="00900193"/>
    <w:rsid w:val="0090264A"/>
    <w:rsid w:val="00903BC0"/>
    <w:rsid w:val="00905B72"/>
    <w:rsid w:val="00906F58"/>
    <w:rsid w:val="00910B77"/>
    <w:rsid w:val="00910C86"/>
    <w:rsid w:val="00912A5E"/>
    <w:rsid w:val="00912AC8"/>
    <w:rsid w:val="00913B75"/>
    <w:rsid w:val="00914E13"/>
    <w:rsid w:val="00915066"/>
    <w:rsid w:val="009158A0"/>
    <w:rsid w:val="00916507"/>
    <w:rsid w:val="009224E0"/>
    <w:rsid w:val="00923359"/>
    <w:rsid w:val="00923A45"/>
    <w:rsid w:val="00924F5C"/>
    <w:rsid w:val="009261E1"/>
    <w:rsid w:val="0093015C"/>
    <w:rsid w:val="00931586"/>
    <w:rsid w:val="00931E39"/>
    <w:rsid w:val="00932959"/>
    <w:rsid w:val="009334DF"/>
    <w:rsid w:val="00933860"/>
    <w:rsid w:val="0093396B"/>
    <w:rsid w:val="00935C7B"/>
    <w:rsid w:val="009372B1"/>
    <w:rsid w:val="0094010F"/>
    <w:rsid w:val="0094584C"/>
    <w:rsid w:val="00947C0D"/>
    <w:rsid w:val="00952673"/>
    <w:rsid w:val="009527B4"/>
    <w:rsid w:val="00953189"/>
    <w:rsid w:val="00953842"/>
    <w:rsid w:val="00956B31"/>
    <w:rsid w:val="009573A4"/>
    <w:rsid w:val="00961DA0"/>
    <w:rsid w:val="00963002"/>
    <w:rsid w:val="009656CA"/>
    <w:rsid w:val="00965F1C"/>
    <w:rsid w:val="0096747F"/>
    <w:rsid w:val="009703C0"/>
    <w:rsid w:val="00971DB2"/>
    <w:rsid w:val="009726DC"/>
    <w:rsid w:val="0097562E"/>
    <w:rsid w:val="00976526"/>
    <w:rsid w:val="00980C56"/>
    <w:rsid w:val="00981971"/>
    <w:rsid w:val="0098308B"/>
    <w:rsid w:val="0098343C"/>
    <w:rsid w:val="0098614C"/>
    <w:rsid w:val="00991ECE"/>
    <w:rsid w:val="00992CC5"/>
    <w:rsid w:val="00994117"/>
    <w:rsid w:val="009945ED"/>
    <w:rsid w:val="0099775F"/>
    <w:rsid w:val="009A04B5"/>
    <w:rsid w:val="009A1E3A"/>
    <w:rsid w:val="009A26E0"/>
    <w:rsid w:val="009A5D8F"/>
    <w:rsid w:val="009B0461"/>
    <w:rsid w:val="009B2160"/>
    <w:rsid w:val="009B3EA9"/>
    <w:rsid w:val="009B546D"/>
    <w:rsid w:val="009B71CC"/>
    <w:rsid w:val="009C1361"/>
    <w:rsid w:val="009C2781"/>
    <w:rsid w:val="009C3C28"/>
    <w:rsid w:val="009C58B7"/>
    <w:rsid w:val="009C5D3D"/>
    <w:rsid w:val="009C690E"/>
    <w:rsid w:val="009D0BA2"/>
    <w:rsid w:val="009D3E81"/>
    <w:rsid w:val="009D59FF"/>
    <w:rsid w:val="009D5A36"/>
    <w:rsid w:val="009D6755"/>
    <w:rsid w:val="009D6B11"/>
    <w:rsid w:val="009D717F"/>
    <w:rsid w:val="009E0296"/>
    <w:rsid w:val="009E157B"/>
    <w:rsid w:val="009E1826"/>
    <w:rsid w:val="009E2E96"/>
    <w:rsid w:val="009E5056"/>
    <w:rsid w:val="009E5EA6"/>
    <w:rsid w:val="009E6449"/>
    <w:rsid w:val="009E6F79"/>
    <w:rsid w:val="009F3692"/>
    <w:rsid w:val="009F591F"/>
    <w:rsid w:val="009F64EB"/>
    <w:rsid w:val="009F758A"/>
    <w:rsid w:val="00A00CF0"/>
    <w:rsid w:val="00A010A9"/>
    <w:rsid w:val="00A01234"/>
    <w:rsid w:val="00A01D69"/>
    <w:rsid w:val="00A030BF"/>
    <w:rsid w:val="00A03999"/>
    <w:rsid w:val="00A03B51"/>
    <w:rsid w:val="00A05449"/>
    <w:rsid w:val="00A05EA1"/>
    <w:rsid w:val="00A07417"/>
    <w:rsid w:val="00A07D44"/>
    <w:rsid w:val="00A117D1"/>
    <w:rsid w:val="00A11F64"/>
    <w:rsid w:val="00A12319"/>
    <w:rsid w:val="00A125C7"/>
    <w:rsid w:val="00A13253"/>
    <w:rsid w:val="00A14795"/>
    <w:rsid w:val="00A14BBF"/>
    <w:rsid w:val="00A169F0"/>
    <w:rsid w:val="00A16B39"/>
    <w:rsid w:val="00A17603"/>
    <w:rsid w:val="00A177A4"/>
    <w:rsid w:val="00A17852"/>
    <w:rsid w:val="00A251E6"/>
    <w:rsid w:val="00A26013"/>
    <w:rsid w:val="00A26727"/>
    <w:rsid w:val="00A272B6"/>
    <w:rsid w:val="00A2754B"/>
    <w:rsid w:val="00A27A9A"/>
    <w:rsid w:val="00A31B7B"/>
    <w:rsid w:val="00A32465"/>
    <w:rsid w:val="00A33986"/>
    <w:rsid w:val="00A36253"/>
    <w:rsid w:val="00A36D63"/>
    <w:rsid w:val="00A40F52"/>
    <w:rsid w:val="00A415FB"/>
    <w:rsid w:val="00A43842"/>
    <w:rsid w:val="00A449A9"/>
    <w:rsid w:val="00A4511A"/>
    <w:rsid w:val="00A4513C"/>
    <w:rsid w:val="00A462E5"/>
    <w:rsid w:val="00A46D3F"/>
    <w:rsid w:val="00A5487B"/>
    <w:rsid w:val="00A54D3A"/>
    <w:rsid w:val="00A56040"/>
    <w:rsid w:val="00A6016B"/>
    <w:rsid w:val="00A60269"/>
    <w:rsid w:val="00A6786D"/>
    <w:rsid w:val="00A70A16"/>
    <w:rsid w:val="00A717C9"/>
    <w:rsid w:val="00A72D08"/>
    <w:rsid w:val="00A73A42"/>
    <w:rsid w:val="00A7402A"/>
    <w:rsid w:val="00A7443A"/>
    <w:rsid w:val="00A75364"/>
    <w:rsid w:val="00A770E4"/>
    <w:rsid w:val="00A776AC"/>
    <w:rsid w:val="00A80F30"/>
    <w:rsid w:val="00A813F6"/>
    <w:rsid w:val="00A81404"/>
    <w:rsid w:val="00A821D4"/>
    <w:rsid w:val="00A821EF"/>
    <w:rsid w:val="00A8261E"/>
    <w:rsid w:val="00A84DA6"/>
    <w:rsid w:val="00A869E0"/>
    <w:rsid w:val="00A9052F"/>
    <w:rsid w:val="00A92016"/>
    <w:rsid w:val="00A946DA"/>
    <w:rsid w:val="00A94D8B"/>
    <w:rsid w:val="00A94EE4"/>
    <w:rsid w:val="00A9597D"/>
    <w:rsid w:val="00A96385"/>
    <w:rsid w:val="00AA2CE1"/>
    <w:rsid w:val="00AA401E"/>
    <w:rsid w:val="00AA4524"/>
    <w:rsid w:val="00AA5D58"/>
    <w:rsid w:val="00AB106B"/>
    <w:rsid w:val="00AB184C"/>
    <w:rsid w:val="00AB30D0"/>
    <w:rsid w:val="00AB402E"/>
    <w:rsid w:val="00AB4176"/>
    <w:rsid w:val="00AC0B21"/>
    <w:rsid w:val="00AC26E9"/>
    <w:rsid w:val="00AC2F04"/>
    <w:rsid w:val="00AC3123"/>
    <w:rsid w:val="00AC4F63"/>
    <w:rsid w:val="00AC5190"/>
    <w:rsid w:val="00AC52B2"/>
    <w:rsid w:val="00AC6836"/>
    <w:rsid w:val="00AD13DB"/>
    <w:rsid w:val="00AD14F6"/>
    <w:rsid w:val="00AD32EC"/>
    <w:rsid w:val="00AD44D1"/>
    <w:rsid w:val="00AD605D"/>
    <w:rsid w:val="00AD609F"/>
    <w:rsid w:val="00AD6C46"/>
    <w:rsid w:val="00AD76F0"/>
    <w:rsid w:val="00AE295A"/>
    <w:rsid w:val="00AE4059"/>
    <w:rsid w:val="00AE4160"/>
    <w:rsid w:val="00AE5337"/>
    <w:rsid w:val="00AE56F4"/>
    <w:rsid w:val="00AE5B0D"/>
    <w:rsid w:val="00AE5E2D"/>
    <w:rsid w:val="00AF037B"/>
    <w:rsid w:val="00AF1C10"/>
    <w:rsid w:val="00AF2123"/>
    <w:rsid w:val="00AF2AB8"/>
    <w:rsid w:val="00AF2FE1"/>
    <w:rsid w:val="00AF5AE7"/>
    <w:rsid w:val="00AF6B53"/>
    <w:rsid w:val="00AF706D"/>
    <w:rsid w:val="00B009F0"/>
    <w:rsid w:val="00B02A05"/>
    <w:rsid w:val="00B04BFB"/>
    <w:rsid w:val="00B106CA"/>
    <w:rsid w:val="00B12B70"/>
    <w:rsid w:val="00B135DA"/>
    <w:rsid w:val="00B14B20"/>
    <w:rsid w:val="00B20713"/>
    <w:rsid w:val="00B209B3"/>
    <w:rsid w:val="00B2157B"/>
    <w:rsid w:val="00B23C32"/>
    <w:rsid w:val="00B23E4D"/>
    <w:rsid w:val="00B25BFA"/>
    <w:rsid w:val="00B26C19"/>
    <w:rsid w:val="00B376A6"/>
    <w:rsid w:val="00B418EB"/>
    <w:rsid w:val="00B44AFA"/>
    <w:rsid w:val="00B4669D"/>
    <w:rsid w:val="00B4700C"/>
    <w:rsid w:val="00B51F80"/>
    <w:rsid w:val="00B64194"/>
    <w:rsid w:val="00B65D4C"/>
    <w:rsid w:val="00B71144"/>
    <w:rsid w:val="00B726B7"/>
    <w:rsid w:val="00B7383F"/>
    <w:rsid w:val="00B752F2"/>
    <w:rsid w:val="00B75545"/>
    <w:rsid w:val="00B7725C"/>
    <w:rsid w:val="00B77D84"/>
    <w:rsid w:val="00B80283"/>
    <w:rsid w:val="00B80F05"/>
    <w:rsid w:val="00B81FEF"/>
    <w:rsid w:val="00B8235B"/>
    <w:rsid w:val="00B8316C"/>
    <w:rsid w:val="00B844BD"/>
    <w:rsid w:val="00B84E8F"/>
    <w:rsid w:val="00B92EC6"/>
    <w:rsid w:val="00B93864"/>
    <w:rsid w:val="00B93A04"/>
    <w:rsid w:val="00B93D8B"/>
    <w:rsid w:val="00B95397"/>
    <w:rsid w:val="00B97BE5"/>
    <w:rsid w:val="00BA57BE"/>
    <w:rsid w:val="00BA6732"/>
    <w:rsid w:val="00BA6DA2"/>
    <w:rsid w:val="00BB2634"/>
    <w:rsid w:val="00BB2798"/>
    <w:rsid w:val="00BB3FC6"/>
    <w:rsid w:val="00BB4C38"/>
    <w:rsid w:val="00BB6EC5"/>
    <w:rsid w:val="00BB7A92"/>
    <w:rsid w:val="00BC4D7F"/>
    <w:rsid w:val="00BC5D55"/>
    <w:rsid w:val="00BD1A44"/>
    <w:rsid w:val="00BD4982"/>
    <w:rsid w:val="00BD669A"/>
    <w:rsid w:val="00BD6776"/>
    <w:rsid w:val="00BD7369"/>
    <w:rsid w:val="00BD7EEA"/>
    <w:rsid w:val="00BE49CF"/>
    <w:rsid w:val="00BE591D"/>
    <w:rsid w:val="00BE6457"/>
    <w:rsid w:val="00BE7342"/>
    <w:rsid w:val="00BF1C18"/>
    <w:rsid w:val="00BF281E"/>
    <w:rsid w:val="00BF33F0"/>
    <w:rsid w:val="00BF4411"/>
    <w:rsid w:val="00BF65D7"/>
    <w:rsid w:val="00C00693"/>
    <w:rsid w:val="00C00949"/>
    <w:rsid w:val="00C01F4E"/>
    <w:rsid w:val="00C03260"/>
    <w:rsid w:val="00C0331C"/>
    <w:rsid w:val="00C0467C"/>
    <w:rsid w:val="00C064EA"/>
    <w:rsid w:val="00C11FF2"/>
    <w:rsid w:val="00C1211A"/>
    <w:rsid w:val="00C13CB9"/>
    <w:rsid w:val="00C14223"/>
    <w:rsid w:val="00C177C4"/>
    <w:rsid w:val="00C17F79"/>
    <w:rsid w:val="00C201CA"/>
    <w:rsid w:val="00C20484"/>
    <w:rsid w:val="00C225BA"/>
    <w:rsid w:val="00C250D6"/>
    <w:rsid w:val="00C25746"/>
    <w:rsid w:val="00C26817"/>
    <w:rsid w:val="00C27B56"/>
    <w:rsid w:val="00C300E6"/>
    <w:rsid w:val="00C3096A"/>
    <w:rsid w:val="00C32F9E"/>
    <w:rsid w:val="00C3438F"/>
    <w:rsid w:val="00C344B2"/>
    <w:rsid w:val="00C34A14"/>
    <w:rsid w:val="00C35973"/>
    <w:rsid w:val="00C370F4"/>
    <w:rsid w:val="00C37255"/>
    <w:rsid w:val="00C404AB"/>
    <w:rsid w:val="00C41853"/>
    <w:rsid w:val="00C42D6C"/>
    <w:rsid w:val="00C4654E"/>
    <w:rsid w:val="00C46D33"/>
    <w:rsid w:val="00C5099D"/>
    <w:rsid w:val="00C52C83"/>
    <w:rsid w:val="00C536D7"/>
    <w:rsid w:val="00C5464F"/>
    <w:rsid w:val="00C5587C"/>
    <w:rsid w:val="00C55BEA"/>
    <w:rsid w:val="00C61204"/>
    <w:rsid w:val="00C6345F"/>
    <w:rsid w:val="00C6558E"/>
    <w:rsid w:val="00C65A04"/>
    <w:rsid w:val="00C65DF0"/>
    <w:rsid w:val="00C668D1"/>
    <w:rsid w:val="00C73ECF"/>
    <w:rsid w:val="00C743F0"/>
    <w:rsid w:val="00C74824"/>
    <w:rsid w:val="00C7552F"/>
    <w:rsid w:val="00C757C2"/>
    <w:rsid w:val="00C7652B"/>
    <w:rsid w:val="00C80CED"/>
    <w:rsid w:val="00C832A8"/>
    <w:rsid w:val="00C8636E"/>
    <w:rsid w:val="00C93052"/>
    <w:rsid w:val="00C95536"/>
    <w:rsid w:val="00CA04AB"/>
    <w:rsid w:val="00CA34DC"/>
    <w:rsid w:val="00CA6116"/>
    <w:rsid w:val="00CA6927"/>
    <w:rsid w:val="00CA6B97"/>
    <w:rsid w:val="00CB1F5F"/>
    <w:rsid w:val="00CB343F"/>
    <w:rsid w:val="00CB444F"/>
    <w:rsid w:val="00CB45F6"/>
    <w:rsid w:val="00CB4FFD"/>
    <w:rsid w:val="00CB61C1"/>
    <w:rsid w:val="00CC0018"/>
    <w:rsid w:val="00CC25DC"/>
    <w:rsid w:val="00CC34CC"/>
    <w:rsid w:val="00CD0233"/>
    <w:rsid w:val="00CD35BD"/>
    <w:rsid w:val="00CD4B82"/>
    <w:rsid w:val="00CD4E91"/>
    <w:rsid w:val="00CD6500"/>
    <w:rsid w:val="00CD671C"/>
    <w:rsid w:val="00CD6D05"/>
    <w:rsid w:val="00CD6DED"/>
    <w:rsid w:val="00CD79A8"/>
    <w:rsid w:val="00CD7C96"/>
    <w:rsid w:val="00CE006F"/>
    <w:rsid w:val="00CE0548"/>
    <w:rsid w:val="00CE1BF9"/>
    <w:rsid w:val="00CE469A"/>
    <w:rsid w:val="00CE4F90"/>
    <w:rsid w:val="00CE785B"/>
    <w:rsid w:val="00CF2E5A"/>
    <w:rsid w:val="00CF317D"/>
    <w:rsid w:val="00CF38C6"/>
    <w:rsid w:val="00CF565A"/>
    <w:rsid w:val="00CF5F04"/>
    <w:rsid w:val="00D008F5"/>
    <w:rsid w:val="00D010B0"/>
    <w:rsid w:val="00D015F8"/>
    <w:rsid w:val="00D01814"/>
    <w:rsid w:val="00D01FBE"/>
    <w:rsid w:val="00D03192"/>
    <w:rsid w:val="00D03B89"/>
    <w:rsid w:val="00D03DFE"/>
    <w:rsid w:val="00D05834"/>
    <w:rsid w:val="00D13E39"/>
    <w:rsid w:val="00D1409D"/>
    <w:rsid w:val="00D169C1"/>
    <w:rsid w:val="00D16DDE"/>
    <w:rsid w:val="00D22521"/>
    <w:rsid w:val="00D22AFC"/>
    <w:rsid w:val="00D2602A"/>
    <w:rsid w:val="00D27403"/>
    <w:rsid w:val="00D27FC1"/>
    <w:rsid w:val="00D302BF"/>
    <w:rsid w:val="00D3047B"/>
    <w:rsid w:val="00D308B9"/>
    <w:rsid w:val="00D31938"/>
    <w:rsid w:val="00D3341B"/>
    <w:rsid w:val="00D35B8E"/>
    <w:rsid w:val="00D36E56"/>
    <w:rsid w:val="00D40564"/>
    <w:rsid w:val="00D4061B"/>
    <w:rsid w:val="00D41753"/>
    <w:rsid w:val="00D42879"/>
    <w:rsid w:val="00D47708"/>
    <w:rsid w:val="00D516BE"/>
    <w:rsid w:val="00D578D1"/>
    <w:rsid w:val="00D57F06"/>
    <w:rsid w:val="00D6128C"/>
    <w:rsid w:val="00D6155A"/>
    <w:rsid w:val="00D62AED"/>
    <w:rsid w:val="00D64BA8"/>
    <w:rsid w:val="00D6749B"/>
    <w:rsid w:val="00D67583"/>
    <w:rsid w:val="00D71F2A"/>
    <w:rsid w:val="00D7350E"/>
    <w:rsid w:val="00D7500E"/>
    <w:rsid w:val="00D75768"/>
    <w:rsid w:val="00D757D3"/>
    <w:rsid w:val="00D813F2"/>
    <w:rsid w:val="00D82075"/>
    <w:rsid w:val="00D82C30"/>
    <w:rsid w:val="00D83158"/>
    <w:rsid w:val="00D858F7"/>
    <w:rsid w:val="00D859F8"/>
    <w:rsid w:val="00D8635E"/>
    <w:rsid w:val="00D87DAF"/>
    <w:rsid w:val="00D926DB"/>
    <w:rsid w:val="00D93787"/>
    <w:rsid w:val="00D93BB5"/>
    <w:rsid w:val="00D94A98"/>
    <w:rsid w:val="00D94DD6"/>
    <w:rsid w:val="00D95795"/>
    <w:rsid w:val="00D9694C"/>
    <w:rsid w:val="00D97ACD"/>
    <w:rsid w:val="00D97D40"/>
    <w:rsid w:val="00DA0E3E"/>
    <w:rsid w:val="00DA1290"/>
    <w:rsid w:val="00DA324F"/>
    <w:rsid w:val="00DA6A87"/>
    <w:rsid w:val="00DA76B4"/>
    <w:rsid w:val="00DA76F3"/>
    <w:rsid w:val="00DB39E0"/>
    <w:rsid w:val="00DB56D2"/>
    <w:rsid w:val="00DB7696"/>
    <w:rsid w:val="00DC0CD8"/>
    <w:rsid w:val="00DC2877"/>
    <w:rsid w:val="00DC28F2"/>
    <w:rsid w:val="00DC40E4"/>
    <w:rsid w:val="00DC41A3"/>
    <w:rsid w:val="00DC4A79"/>
    <w:rsid w:val="00DC718E"/>
    <w:rsid w:val="00DC76E2"/>
    <w:rsid w:val="00DD03F8"/>
    <w:rsid w:val="00DD1161"/>
    <w:rsid w:val="00DD3220"/>
    <w:rsid w:val="00DD3C15"/>
    <w:rsid w:val="00DD408F"/>
    <w:rsid w:val="00DE13DB"/>
    <w:rsid w:val="00DE2EDA"/>
    <w:rsid w:val="00DE2FD8"/>
    <w:rsid w:val="00DE3260"/>
    <w:rsid w:val="00DF0587"/>
    <w:rsid w:val="00DF1619"/>
    <w:rsid w:val="00DF1F96"/>
    <w:rsid w:val="00DF2127"/>
    <w:rsid w:val="00DF303E"/>
    <w:rsid w:val="00DF337D"/>
    <w:rsid w:val="00DF530A"/>
    <w:rsid w:val="00DF65BC"/>
    <w:rsid w:val="00DF6680"/>
    <w:rsid w:val="00DF7A34"/>
    <w:rsid w:val="00E004BE"/>
    <w:rsid w:val="00E00A38"/>
    <w:rsid w:val="00E00E91"/>
    <w:rsid w:val="00E03A2A"/>
    <w:rsid w:val="00E03A8C"/>
    <w:rsid w:val="00E049E0"/>
    <w:rsid w:val="00E07554"/>
    <w:rsid w:val="00E0763F"/>
    <w:rsid w:val="00E10A63"/>
    <w:rsid w:val="00E121B8"/>
    <w:rsid w:val="00E139A4"/>
    <w:rsid w:val="00E13D86"/>
    <w:rsid w:val="00E14694"/>
    <w:rsid w:val="00E14EDA"/>
    <w:rsid w:val="00E16505"/>
    <w:rsid w:val="00E17A02"/>
    <w:rsid w:val="00E2180A"/>
    <w:rsid w:val="00E2433D"/>
    <w:rsid w:val="00E24E0C"/>
    <w:rsid w:val="00E3035B"/>
    <w:rsid w:val="00E3062B"/>
    <w:rsid w:val="00E3164F"/>
    <w:rsid w:val="00E3567D"/>
    <w:rsid w:val="00E3576C"/>
    <w:rsid w:val="00E377DF"/>
    <w:rsid w:val="00E37E9D"/>
    <w:rsid w:val="00E4269F"/>
    <w:rsid w:val="00E426CB"/>
    <w:rsid w:val="00E44052"/>
    <w:rsid w:val="00E446D8"/>
    <w:rsid w:val="00E50337"/>
    <w:rsid w:val="00E5069D"/>
    <w:rsid w:val="00E51D01"/>
    <w:rsid w:val="00E51DF5"/>
    <w:rsid w:val="00E51F28"/>
    <w:rsid w:val="00E532C6"/>
    <w:rsid w:val="00E53E63"/>
    <w:rsid w:val="00E63BFA"/>
    <w:rsid w:val="00E64E62"/>
    <w:rsid w:val="00E665D4"/>
    <w:rsid w:val="00E7011E"/>
    <w:rsid w:val="00E70BF2"/>
    <w:rsid w:val="00E726DE"/>
    <w:rsid w:val="00E72C17"/>
    <w:rsid w:val="00E735CA"/>
    <w:rsid w:val="00E755C5"/>
    <w:rsid w:val="00E76C5F"/>
    <w:rsid w:val="00E773E0"/>
    <w:rsid w:val="00E81293"/>
    <w:rsid w:val="00E81D1C"/>
    <w:rsid w:val="00E832D5"/>
    <w:rsid w:val="00E843BA"/>
    <w:rsid w:val="00E85867"/>
    <w:rsid w:val="00E8598B"/>
    <w:rsid w:val="00E8646C"/>
    <w:rsid w:val="00E9036A"/>
    <w:rsid w:val="00E91AE6"/>
    <w:rsid w:val="00E91B7D"/>
    <w:rsid w:val="00E92862"/>
    <w:rsid w:val="00E93EAA"/>
    <w:rsid w:val="00E947F0"/>
    <w:rsid w:val="00E95629"/>
    <w:rsid w:val="00E95964"/>
    <w:rsid w:val="00EA132F"/>
    <w:rsid w:val="00EA4E9A"/>
    <w:rsid w:val="00EA5E29"/>
    <w:rsid w:val="00EA6173"/>
    <w:rsid w:val="00EA71AD"/>
    <w:rsid w:val="00EA72FA"/>
    <w:rsid w:val="00EA735A"/>
    <w:rsid w:val="00EA73B4"/>
    <w:rsid w:val="00EA7C0F"/>
    <w:rsid w:val="00EB02A7"/>
    <w:rsid w:val="00EB24D0"/>
    <w:rsid w:val="00EB2716"/>
    <w:rsid w:val="00EB4E78"/>
    <w:rsid w:val="00EB7345"/>
    <w:rsid w:val="00EB7A50"/>
    <w:rsid w:val="00EC2380"/>
    <w:rsid w:val="00EC4CFD"/>
    <w:rsid w:val="00EC5D27"/>
    <w:rsid w:val="00EC6168"/>
    <w:rsid w:val="00EC6CBD"/>
    <w:rsid w:val="00EC6E14"/>
    <w:rsid w:val="00ED1541"/>
    <w:rsid w:val="00ED5BF6"/>
    <w:rsid w:val="00ED7852"/>
    <w:rsid w:val="00ED7C82"/>
    <w:rsid w:val="00EE0AC4"/>
    <w:rsid w:val="00EE127C"/>
    <w:rsid w:val="00EE5AE9"/>
    <w:rsid w:val="00EE5DD4"/>
    <w:rsid w:val="00EE62D7"/>
    <w:rsid w:val="00EE6D60"/>
    <w:rsid w:val="00EE7364"/>
    <w:rsid w:val="00EE7C1B"/>
    <w:rsid w:val="00EF0AAA"/>
    <w:rsid w:val="00EF12AF"/>
    <w:rsid w:val="00EF23DA"/>
    <w:rsid w:val="00EF34AD"/>
    <w:rsid w:val="00EF45E1"/>
    <w:rsid w:val="00EF541C"/>
    <w:rsid w:val="00EF6933"/>
    <w:rsid w:val="00F007D6"/>
    <w:rsid w:val="00F01617"/>
    <w:rsid w:val="00F02383"/>
    <w:rsid w:val="00F026D7"/>
    <w:rsid w:val="00F03E40"/>
    <w:rsid w:val="00F04D08"/>
    <w:rsid w:val="00F05D86"/>
    <w:rsid w:val="00F07277"/>
    <w:rsid w:val="00F07D86"/>
    <w:rsid w:val="00F11BD2"/>
    <w:rsid w:val="00F13206"/>
    <w:rsid w:val="00F14336"/>
    <w:rsid w:val="00F14FB2"/>
    <w:rsid w:val="00F16E60"/>
    <w:rsid w:val="00F173B2"/>
    <w:rsid w:val="00F176D2"/>
    <w:rsid w:val="00F1779D"/>
    <w:rsid w:val="00F2039A"/>
    <w:rsid w:val="00F225A9"/>
    <w:rsid w:val="00F22E70"/>
    <w:rsid w:val="00F24108"/>
    <w:rsid w:val="00F24148"/>
    <w:rsid w:val="00F24771"/>
    <w:rsid w:val="00F25E80"/>
    <w:rsid w:val="00F26CA1"/>
    <w:rsid w:val="00F3050D"/>
    <w:rsid w:val="00F30916"/>
    <w:rsid w:val="00F31016"/>
    <w:rsid w:val="00F31E1E"/>
    <w:rsid w:val="00F3249F"/>
    <w:rsid w:val="00F37287"/>
    <w:rsid w:val="00F37BB2"/>
    <w:rsid w:val="00F4015D"/>
    <w:rsid w:val="00F405A3"/>
    <w:rsid w:val="00F40B02"/>
    <w:rsid w:val="00F43838"/>
    <w:rsid w:val="00F4438A"/>
    <w:rsid w:val="00F452D5"/>
    <w:rsid w:val="00F46ED5"/>
    <w:rsid w:val="00F47AA6"/>
    <w:rsid w:val="00F5028A"/>
    <w:rsid w:val="00F503B4"/>
    <w:rsid w:val="00F528F9"/>
    <w:rsid w:val="00F540A1"/>
    <w:rsid w:val="00F549E8"/>
    <w:rsid w:val="00F55C5F"/>
    <w:rsid w:val="00F57A00"/>
    <w:rsid w:val="00F61208"/>
    <w:rsid w:val="00F61572"/>
    <w:rsid w:val="00F62579"/>
    <w:rsid w:val="00F6292F"/>
    <w:rsid w:val="00F6545B"/>
    <w:rsid w:val="00F6612C"/>
    <w:rsid w:val="00F6642A"/>
    <w:rsid w:val="00F71815"/>
    <w:rsid w:val="00F72984"/>
    <w:rsid w:val="00F734C5"/>
    <w:rsid w:val="00F7363C"/>
    <w:rsid w:val="00F748FB"/>
    <w:rsid w:val="00F7716A"/>
    <w:rsid w:val="00F7739C"/>
    <w:rsid w:val="00F822AC"/>
    <w:rsid w:val="00F8231A"/>
    <w:rsid w:val="00F82923"/>
    <w:rsid w:val="00F82CC7"/>
    <w:rsid w:val="00F836BE"/>
    <w:rsid w:val="00F84BC0"/>
    <w:rsid w:val="00F84EF0"/>
    <w:rsid w:val="00F90795"/>
    <w:rsid w:val="00F91522"/>
    <w:rsid w:val="00F91B4F"/>
    <w:rsid w:val="00F9376B"/>
    <w:rsid w:val="00F96DF1"/>
    <w:rsid w:val="00FA1863"/>
    <w:rsid w:val="00FA1E71"/>
    <w:rsid w:val="00FA3257"/>
    <w:rsid w:val="00FA6620"/>
    <w:rsid w:val="00FB6EA3"/>
    <w:rsid w:val="00FC53C6"/>
    <w:rsid w:val="00FD3A32"/>
    <w:rsid w:val="00FD58C8"/>
    <w:rsid w:val="00FD5EC1"/>
    <w:rsid w:val="00FD67CB"/>
    <w:rsid w:val="00FE4508"/>
    <w:rsid w:val="00FE579D"/>
    <w:rsid w:val="00FE6D83"/>
    <w:rsid w:val="00FE7CB7"/>
    <w:rsid w:val="00FF298F"/>
    <w:rsid w:val="00FF2EAA"/>
    <w:rsid w:val="00FF63F0"/>
    <w:rsid w:val="00FF6513"/>
    <w:rsid w:val="00FF6A75"/>
    <w:rsid w:val="00FF6C4A"/>
    <w:rsid w:val="00FF6C6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427835"/>
  <w15:docId w15:val="{76669C36-750C-4FD6-AC7D-DD109CA7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6998"/>
    <w:pPr>
      <w:widowControl w:val="0"/>
      <w:suppressAutoHyphens/>
      <w:spacing w:after="360" w:line="264" w:lineRule="auto"/>
      <w:jc w:val="both"/>
    </w:pPr>
    <w:rPr>
      <w:rFonts w:eastAsia="Times New Roman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5D27"/>
    <w:pPr>
      <w:keepNext/>
      <w:keepLines/>
      <w:numPr>
        <w:numId w:val="1"/>
      </w:numPr>
      <w:spacing w:before="240" w:after="0"/>
      <w:jc w:val="left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94EE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5644E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44E6"/>
    <w:pPr>
      <w:keepNext/>
      <w:keepLines/>
      <w:widowControl/>
      <w:suppressAutoHyphens w:val="0"/>
      <w:spacing w:before="200" w:after="0"/>
      <w:ind w:left="864" w:hanging="864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44E6"/>
    <w:pPr>
      <w:keepNext/>
      <w:keepLines/>
      <w:widowControl/>
      <w:suppressAutoHyphens w:val="0"/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44E6"/>
    <w:pPr>
      <w:keepNext/>
      <w:keepLines/>
      <w:widowControl/>
      <w:suppressAutoHyphens w:val="0"/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44E6"/>
    <w:pPr>
      <w:keepNext/>
      <w:keepLines/>
      <w:widowControl/>
      <w:suppressAutoHyphens w:val="0"/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44E6"/>
    <w:pPr>
      <w:keepNext/>
      <w:keepLines/>
      <w:widowControl/>
      <w:suppressAutoHyphens w:val="0"/>
      <w:spacing w:before="200" w:after="0"/>
      <w:ind w:left="1440" w:hanging="1440"/>
      <w:outlineLvl w:val="7"/>
    </w:pPr>
    <w:rPr>
      <w:rFonts w:ascii="Cambria" w:hAnsi="Cambria" w:cs="Times New Roman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44E6"/>
    <w:pPr>
      <w:keepNext/>
      <w:keepLines/>
      <w:widowControl/>
      <w:suppressAutoHyphens w:val="0"/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C5D27"/>
    <w:rPr>
      <w:rFonts w:ascii="Myriad Pro SemiCond" w:eastAsia="Times New Roman" w:hAnsi="Myriad Pro SemiCond" w:cs="Calibri"/>
      <w:b/>
      <w:bCs/>
      <w:color w:val="365F91"/>
      <w:sz w:val="28"/>
      <w:szCs w:val="28"/>
      <w:lang w:eastAsia="ru-RU" w:bidi="ru-RU"/>
    </w:rPr>
  </w:style>
  <w:style w:type="character" w:styleId="Hyperlink">
    <w:name w:val="Hyperlink"/>
    <w:uiPriority w:val="99"/>
    <w:rsid w:val="00903B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03BC0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903BC0"/>
    <w:rPr>
      <w:rFonts w:ascii="Myriad Pro SemiCond" w:eastAsia="Times New Roman" w:hAnsi="Myriad Pro SemiCond" w:cs="Calibri"/>
      <w:lang w:val="ru-RU" w:bidi="ru-RU"/>
    </w:rPr>
  </w:style>
  <w:style w:type="paragraph" w:styleId="Footer">
    <w:name w:val="footer"/>
    <w:basedOn w:val="Normal"/>
    <w:link w:val="FooterChar"/>
    <w:rsid w:val="00903BC0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rsid w:val="00903BC0"/>
    <w:rPr>
      <w:rFonts w:ascii="Myriad Pro SemiCond" w:eastAsia="Times New Roman" w:hAnsi="Myriad Pro SemiCond" w:cs="Calibri"/>
      <w:lang w:val="ru-RU" w:bidi="ru-RU"/>
    </w:rPr>
  </w:style>
  <w:style w:type="paragraph" w:styleId="Title">
    <w:name w:val="Title"/>
    <w:basedOn w:val="Normal"/>
    <w:next w:val="Normal"/>
    <w:link w:val="TitleChar"/>
    <w:uiPriority w:val="10"/>
    <w:qFormat/>
    <w:rsid w:val="00903BC0"/>
    <w:pPr>
      <w:pBdr>
        <w:bottom w:val="single" w:sz="8" w:space="4" w:color="808080"/>
      </w:pBdr>
      <w:spacing w:after="300" w:line="240" w:lineRule="auto"/>
      <w:jc w:val="left"/>
    </w:pPr>
    <w:rPr>
      <w:caps/>
      <w:color w:val="17365D"/>
      <w:spacing w:val="5"/>
      <w:kern w:val="1"/>
      <w:sz w:val="52"/>
      <w:szCs w:val="52"/>
    </w:rPr>
  </w:style>
  <w:style w:type="character" w:customStyle="1" w:styleId="TitleChar">
    <w:name w:val="Title Char"/>
    <w:link w:val="Title"/>
    <w:uiPriority w:val="10"/>
    <w:rsid w:val="00903BC0"/>
    <w:rPr>
      <w:rFonts w:ascii="Myriad Pro SemiCond" w:eastAsia="Times New Roman" w:hAnsi="Myriad Pro SemiCond" w:cs="Calibri"/>
      <w:caps/>
      <w:color w:val="17365D"/>
      <w:spacing w:val="5"/>
      <w:kern w:val="1"/>
      <w:sz w:val="52"/>
      <w:szCs w:val="52"/>
      <w:lang w:val="ru-RU" w:bidi="ru-RU"/>
    </w:rPr>
  </w:style>
  <w:style w:type="paragraph" w:customStyle="1" w:styleId="NoSpacing1">
    <w:name w:val="No Spacing1"/>
    <w:uiPriority w:val="1"/>
    <w:qFormat/>
    <w:rsid w:val="00903BC0"/>
    <w:pPr>
      <w:widowControl w:val="0"/>
      <w:suppressAutoHyphens/>
    </w:pPr>
    <w:rPr>
      <w:rFonts w:eastAsia="Arial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903BC0"/>
    <w:rPr>
      <w:szCs w:val="20"/>
    </w:rPr>
  </w:style>
  <w:style w:type="character" w:customStyle="1" w:styleId="FootnoteTextChar">
    <w:name w:val="Footnote Text Char"/>
    <w:link w:val="FootnoteText"/>
    <w:uiPriority w:val="99"/>
    <w:rsid w:val="00903BC0"/>
    <w:rPr>
      <w:rFonts w:ascii="Myriad Pro SemiCond" w:eastAsia="Times New Roman" w:hAnsi="Myriad Pro SemiCond" w:cs="Calibri"/>
      <w:sz w:val="20"/>
      <w:szCs w:val="20"/>
      <w:lang w:val="ru-RU" w:bidi="ru-RU"/>
    </w:rPr>
  </w:style>
  <w:style w:type="character" w:styleId="FootnoteReference">
    <w:name w:val="footnote reference"/>
    <w:uiPriority w:val="99"/>
    <w:rsid w:val="00903BC0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FA0"/>
    <w:pPr>
      <w:jc w:val="left"/>
    </w:pPr>
    <w:rPr>
      <w:rFonts w:ascii="Myriad Pro Light SemiCond" w:hAnsi="Myriad Pro Light SemiCond"/>
      <w:color w:val="FFFFFF"/>
      <w:sz w:val="36"/>
      <w:szCs w:val="36"/>
    </w:rPr>
  </w:style>
  <w:style w:type="character" w:customStyle="1" w:styleId="SubtitleChar">
    <w:name w:val="Subtitle Char"/>
    <w:link w:val="Subtitle"/>
    <w:uiPriority w:val="11"/>
    <w:rsid w:val="00124FA0"/>
    <w:rPr>
      <w:rFonts w:ascii="Myriad Pro Light SemiCond" w:eastAsia="Times New Roman" w:hAnsi="Myriad Pro Light SemiCond" w:cs="Calibri"/>
      <w:color w:val="FFFFFF"/>
      <w:sz w:val="36"/>
      <w:szCs w:val="36"/>
      <w:lang w:val="ru-RU" w:eastAsia="ru-RU" w:bidi="ru-RU"/>
    </w:rPr>
  </w:style>
  <w:style w:type="paragraph" w:styleId="ListParagraph">
    <w:name w:val="List Paragraph"/>
    <w:basedOn w:val="Normal"/>
    <w:uiPriority w:val="99"/>
    <w:qFormat/>
    <w:rsid w:val="00376998"/>
    <w:pPr>
      <w:widowControl/>
      <w:suppressAutoHyphens w:val="0"/>
      <w:spacing w:after="0" w:line="240" w:lineRule="auto"/>
      <w:ind w:left="720"/>
      <w:jc w:val="left"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6A2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FBE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2FBE"/>
    <w:rPr>
      <w:rFonts w:ascii="Myriad Pro SemiCond" w:eastAsia="Times New Roman" w:hAnsi="Myriad Pro SemiCond" w:cs="Calibri"/>
      <w:lang w:val="ru-RU" w:eastAsia="ru-RU" w:bidi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F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2FBE"/>
    <w:rPr>
      <w:rFonts w:ascii="Myriad Pro SemiCond" w:eastAsia="Times New Roman" w:hAnsi="Myriad Pro SemiCond" w:cs="Calibri"/>
      <w:b/>
      <w:bCs/>
      <w:lang w:val="ru-RU" w:eastAsia="ru-RU" w:bidi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FB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Revision">
    <w:name w:val="Revision"/>
    <w:hidden/>
    <w:uiPriority w:val="99"/>
    <w:semiHidden/>
    <w:rsid w:val="00664AB4"/>
    <w:rPr>
      <w:rFonts w:ascii="Myriad Pro SemiCond" w:eastAsia="Times New Roman" w:hAnsi="Myriad Pro SemiCond" w:cs="Calibri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6C4A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FF6C4A"/>
    <w:rPr>
      <w:rFonts w:ascii="Myriad Pro SemiCond" w:eastAsia="Times New Roman" w:hAnsi="Myriad Pro SemiCond" w:cs="Calibri"/>
      <w:lang w:val="ru-RU" w:eastAsia="ru-RU" w:bidi="ru-RU"/>
    </w:rPr>
  </w:style>
  <w:style w:type="character" w:styleId="EndnoteReference">
    <w:name w:val="endnote reference"/>
    <w:uiPriority w:val="99"/>
    <w:semiHidden/>
    <w:unhideWhenUsed/>
    <w:rsid w:val="00FF6C4A"/>
    <w:rPr>
      <w:vertAlign w:val="superscript"/>
    </w:rPr>
  </w:style>
  <w:style w:type="paragraph" w:styleId="NormalWeb">
    <w:name w:val="Normal (Web)"/>
    <w:basedOn w:val="Normal"/>
    <w:unhideWhenUsed/>
    <w:rsid w:val="0064041A"/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rsid w:val="002A02B0"/>
  </w:style>
  <w:style w:type="character" w:customStyle="1" w:styleId="st">
    <w:name w:val="st"/>
    <w:rsid w:val="00053535"/>
  </w:style>
  <w:style w:type="character" w:styleId="Emphasis">
    <w:name w:val="Emphasis"/>
    <w:uiPriority w:val="20"/>
    <w:qFormat/>
    <w:rsid w:val="00053535"/>
    <w:rPr>
      <w:i/>
      <w:iCs/>
    </w:rPr>
  </w:style>
  <w:style w:type="character" w:customStyle="1" w:styleId="Heading2Char">
    <w:name w:val="Heading 2 Char"/>
    <w:link w:val="Heading2"/>
    <w:uiPriority w:val="9"/>
    <w:semiHidden/>
    <w:rsid w:val="00A94EE4"/>
    <w:rPr>
      <w:rFonts w:ascii="Cambria" w:eastAsia="Times New Roman" w:hAnsi="Cambria" w:cs="Times New Roman"/>
      <w:b/>
      <w:bCs/>
      <w:i/>
      <w:iCs/>
      <w:sz w:val="28"/>
      <w:szCs w:val="28"/>
      <w:lang w:val="ru-RU" w:eastAsia="ru-RU" w:bidi="ru-RU"/>
    </w:rPr>
  </w:style>
  <w:style w:type="paragraph" w:styleId="Caption">
    <w:name w:val="caption"/>
    <w:basedOn w:val="Normal"/>
    <w:next w:val="Normal"/>
    <w:uiPriority w:val="35"/>
    <w:qFormat/>
    <w:rsid w:val="00105B14"/>
    <w:pPr>
      <w:widowControl/>
      <w:suppressAutoHyphens w:val="0"/>
      <w:spacing w:after="0" w:line="240" w:lineRule="auto"/>
    </w:pPr>
    <w:rPr>
      <w:rFonts w:cs="Times New Roman"/>
      <w:b/>
      <w:bCs/>
      <w:color w:val="4F81BD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5644E6"/>
    <w:rPr>
      <w:rFonts w:ascii="Cambria" w:eastAsia="Times New Roman" w:hAnsi="Cambria" w:cs="Times New Roman"/>
      <w:b/>
      <w:bCs/>
      <w:sz w:val="26"/>
      <w:szCs w:val="26"/>
      <w:lang w:val="ru-RU" w:eastAsia="ru-RU" w:bidi="ru-RU"/>
    </w:rPr>
  </w:style>
  <w:style w:type="character" w:customStyle="1" w:styleId="Heading4Char">
    <w:name w:val="Heading 4 Char"/>
    <w:link w:val="Heading4"/>
    <w:uiPriority w:val="99"/>
    <w:rsid w:val="005644E6"/>
    <w:rPr>
      <w:rFonts w:ascii="Cambria" w:eastAsia="Times New Roman" w:hAnsi="Cambria"/>
      <w:b/>
      <w:bCs/>
      <w:i/>
      <w:iCs/>
      <w:color w:val="4F81BD"/>
      <w:sz w:val="22"/>
      <w:szCs w:val="22"/>
      <w:lang w:val="ru-RU" w:eastAsia="ru-RU"/>
    </w:rPr>
  </w:style>
  <w:style w:type="character" w:customStyle="1" w:styleId="Heading5Char">
    <w:name w:val="Heading 5 Char"/>
    <w:link w:val="Heading5"/>
    <w:uiPriority w:val="99"/>
    <w:rsid w:val="005644E6"/>
    <w:rPr>
      <w:rFonts w:ascii="Cambria" w:eastAsia="Times New Roman" w:hAnsi="Cambria"/>
      <w:color w:val="243F60"/>
      <w:sz w:val="22"/>
      <w:szCs w:val="22"/>
      <w:lang w:val="ru-RU" w:eastAsia="ru-RU"/>
    </w:rPr>
  </w:style>
  <w:style w:type="character" w:customStyle="1" w:styleId="Heading6Char">
    <w:name w:val="Heading 6 Char"/>
    <w:link w:val="Heading6"/>
    <w:uiPriority w:val="99"/>
    <w:rsid w:val="005644E6"/>
    <w:rPr>
      <w:rFonts w:ascii="Cambria" w:eastAsia="Times New Roman" w:hAnsi="Cambria"/>
      <w:i/>
      <w:iCs/>
      <w:color w:val="243F60"/>
      <w:sz w:val="22"/>
      <w:szCs w:val="22"/>
      <w:lang w:val="ru-RU" w:eastAsia="ru-RU"/>
    </w:rPr>
  </w:style>
  <w:style w:type="character" w:customStyle="1" w:styleId="Heading7Char">
    <w:name w:val="Heading 7 Char"/>
    <w:link w:val="Heading7"/>
    <w:uiPriority w:val="99"/>
    <w:rsid w:val="005644E6"/>
    <w:rPr>
      <w:rFonts w:ascii="Cambria" w:eastAsia="Times New Roman" w:hAnsi="Cambria"/>
      <w:i/>
      <w:iCs/>
      <w:color w:val="404040"/>
      <w:sz w:val="22"/>
      <w:szCs w:val="22"/>
      <w:lang w:val="ru-RU" w:eastAsia="ru-RU"/>
    </w:rPr>
  </w:style>
  <w:style w:type="character" w:customStyle="1" w:styleId="Heading8Char">
    <w:name w:val="Heading 8 Char"/>
    <w:link w:val="Heading8"/>
    <w:uiPriority w:val="99"/>
    <w:rsid w:val="005644E6"/>
    <w:rPr>
      <w:rFonts w:ascii="Cambria" w:eastAsia="Times New Roman" w:hAnsi="Cambria"/>
      <w:color w:val="4F81BD"/>
      <w:lang w:val="ru-RU" w:eastAsia="ru-RU"/>
    </w:rPr>
  </w:style>
  <w:style w:type="character" w:customStyle="1" w:styleId="Heading9Char">
    <w:name w:val="Heading 9 Char"/>
    <w:link w:val="Heading9"/>
    <w:uiPriority w:val="99"/>
    <w:rsid w:val="005644E6"/>
    <w:rPr>
      <w:rFonts w:ascii="Cambria" w:eastAsia="Times New Roman" w:hAnsi="Cambria"/>
      <w:i/>
      <w:iCs/>
      <w:color w:val="404040"/>
      <w:lang w:val="ru-RU" w:eastAsia="ru-RU"/>
    </w:rPr>
  </w:style>
  <w:style w:type="paragraph" w:customStyle="1" w:styleId="Style">
    <w:name w:val="Style"/>
    <w:rsid w:val="001A3A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57B"/>
    <w:pPr>
      <w:widowControl/>
      <w:numPr>
        <w:numId w:val="0"/>
      </w:numPr>
      <w:suppressAutoHyphens w:val="0"/>
      <w:outlineLvl w:val="9"/>
    </w:pPr>
    <w:rPr>
      <w:rFonts w:ascii="Cambria" w:eastAsia="MS Gothic" w:hAnsi="Cambr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225BA"/>
    <w:pPr>
      <w:tabs>
        <w:tab w:val="left" w:pos="400"/>
        <w:tab w:val="right" w:leader="dot" w:pos="9347"/>
      </w:tabs>
      <w:spacing w:line="240" w:lineRule="auto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8010E6"/>
    <w:pPr>
      <w:tabs>
        <w:tab w:val="left" w:pos="880"/>
        <w:tab w:val="right" w:leader="dot" w:pos="9346"/>
      </w:tabs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9E157B"/>
    <w:pPr>
      <w:ind w:left="400"/>
    </w:pPr>
  </w:style>
  <w:style w:type="table" w:styleId="TableGrid">
    <w:name w:val="Table Grid"/>
    <w:basedOn w:val="TableNormal"/>
    <w:uiPriority w:val="59"/>
    <w:rsid w:val="009E1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1">
    <w:name w:val="Footnote Text Char1"/>
    <w:rsid w:val="00524945"/>
    <w:rPr>
      <w:rFonts w:ascii="Myriad Pro SemiCond" w:hAnsi="Myriad Pro SemiCond" w:cs="Calibri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C757C2"/>
    <w:pPr>
      <w:numPr>
        <w:numId w:val="3"/>
      </w:numPr>
    </w:pPr>
    <w:rPr>
      <w:rFonts w:ascii="Myriad Pro" w:hAnsi="Myriad Pro"/>
    </w:rPr>
  </w:style>
  <w:style w:type="character" w:customStyle="1" w:styleId="BodytextChar">
    <w:name w:val="Body text Char"/>
    <w:link w:val="BodyText1"/>
    <w:rsid w:val="00C757C2"/>
    <w:rPr>
      <w:rFonts w:ascii="Myriad Pro" w:eastAsia="Times New Roman" w:hAnsi="Myriad Pro" w:cs="Calibri"/>
      <w:sz w:val="22"/>
      <w:szCs w:val="22"/>
      <w:lang w:eastAsia="ru-RU" w:bidi="ru-RU"/>
    </w:rPr>
  </w:style>
  <w:style w:type="character" w:styleId="Strong">
    <w:name w:val="Strong"/>
    <w:uiPriority w:val="22"/>
    <w:qFormat/>
    <w:rsid w:val="0009430A"/>
    <w:rPr>
      <w:b/>
      <w:bCs/>
    </w:rPr>
  </w:style>
  <w:style w:type="character" w:styleId="FollowedHyperlink">
    <w:name w:val="FollowedHyperlink"/>
    <w:uiPriority w:val="99"/>
    <w:semiHidden/>
    <w:unhideWhenUsed/>
    <w:rsid w:val="00A36253"/>
    <w:rPr>
      <w:color w:val="800080"/>
      <w:u w:val="single"/>
    </w:rPr>
  </w:style>
  <w:style w:type="paragraph" w:customStyle="1" w:styleId="Default">
    <w:name w:val="Default"/>
    <w:rsid w:val="00A362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Normal1">
    <w:name w:val="Normal1"/>
    <w:rsid w:val="00D3341B"/>
    <w:pPr>
      <w:widowControl w:val="0"/>
      <w:spacing w:after="200" w:line="276" w:lineRule="auto"/>
    </w:pPr>
    <w:rPr>
      <w:rFonts w:eastAsia="Times New Roman" w:cs="Calibri"/>
      <w:color w:val="000000"/>
      <w:sz w:val="22"/>
    </w:rPr>
  </w:style>
  <w:style w:type="paragraph" w:customStyle="1" w:styleId="FreeForm">
    <w:name w:val="Free Form"/>
    <w:rsid w:val="004D632F"/>
    <w:rPr>
      <w:rFonts w:ascii="Times New Roman" w:eastAsia="ヒラギノ角ゴ Pro W3" w:hAnsi="Times New Roman"/>
      <w:color w:val="000000"/>
    </w:rPr>
  </w:style>
  <w:style w:type="character" w:styleId="IntenseEmphasis">
    <w:name w:val="Intense Emphasis"/>
    <w:uiPriority w:val="21"/>
    <w:qFormat/>
    <w:rsid w:val="0016433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8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8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3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3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5610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8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2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3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5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2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30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4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8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7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8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9.xml"/><Relationship Id="rId20" Type="http://schemas.openxmlformats.org/officeDocument/2006/relationships/footnotes" Target="footnotes.xml"/><Relationship Id="rId21" Type="http://schemas.openxmlformats.org/officeDocument/2006/relationships/endnotes" Target="endnotes.xml"/><Relationship Id="rId22" Type="http://schemas.openxmlformats.org/officeDocument/2006/relationships/hyperlink" Target="http://www.eiti.org" TargetMode="External"/><Relationship Id="rId23" Type="http://schemas.openxmlformats.org/officeDocument/2006/relationships/hyperlink" Target="http://eiti.org/document/standard" TargetMode="External"/><Relationship Id="rId24" Type="http://schemas.openxmlformats.org/officeDocument/2006/relationships/hyperlink" Target="http://eiti.org/document/guidance-notes" TargetMode="External"/><Relationship Id="rId25" Type="http://schemas.openxmlformats.org/officeDocument/2006/relationships/hyperlink" Target="http://web.worldbank.org/WBSITE/EXTERNAL/TOPICS/EXTOGMC/0,,contentMDK:23322952~pagePK:210058~piPK:210062~theSitePK:336930,00.html" TargetMode="External"/><Relationship Id="rId26" Type="http://schemas.openxmlformats.org/officeDocument/2006/relationships/hyperlink" Target="http://eiti.org/document/guidance-notes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header" Target="header2.xml"/><Relationship Id="rId30" Type="http://schemas.openxmlformats.org/officeDocument/2006/relationships/footer" Target="footer2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customXml" Target="../customXml/item10.xml"/><Relationship Id="rId11" Type="http://schemas.openxmlformats.org/officeDocument/2006/relationships/customXml" Target="../customXml/item11.xml"/><Relationship Id="rId12" Type="http://schemas.openxmlformats.org/officeDocument/2006/relationships/customXml" Target="../customXml/item12.xml"/><Relationship Id="rId13" Type="http://schemas.openxmlformats.org/officeDocument/2006/relationships/customXml" Target="../customXml/item13.xml"/><Relationship Id="rId14" Type="http://schemas.openxmlformats.org/officeDocument/2006/relationships/customXml" Target="../customXml/item14.xml"/><Relationship Id="rId15" Type="http://schemas.openxmlformats.org/officeDocument/2006/relationships/customXml" Target="../customXml/item15.xml"/><Relationship Id="rId16" Type="http://schemas.openxmlformats.org/officeDocument/2006/relationships/numbering" Target="numbering.xml"/><Relationship Id="rId17" Type="http://schemas.openxmlformats.org/officeDocument/2006/relationships/styles" Target="styles.xml"/><Relationship Id="rId18" Type="http://schemas.openxmlformats.org/officeDocument/2006/relationships/settings" Target="settings.xml"/><Relationship Id="rId19" Type="http://schemas.openxmlformats.org/officeDocument/2006/relationships/webSettings" Target="webSetting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iti.org/files/English_EITI%20STANDARD_11July_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ACE739233BB499185E9201691D117" ma:contentTypeVersion="45" ma:contentTypeDescription="Create a new document." ma:contentTypeScope="" ma:versionID="20182d0dbdd215c1e09bd485ed6324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4b5a4020cc0417531245af4bd946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LongProperties xmlns="http://schemas.microsoft.com/office/2006/metadata/longProperties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2CF2-B3A8-485D-AA74-019209E45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10.xml><?xml version="1.0" encoding="utf-8"?>
<ds:datastoreItem xmlns:ds="http://schemas.openxmlformats.org/officeDocument/2006/customXml" ds:itemID="{026D7FDC-3156-4A42-8533-4119358928C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2854DDB-065A-0344-8BC9-43BBAA2226C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29E3390-9C8A-6F49-902E-D85CE217D1FD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4E65E3D-87F7-114B-B944-F214F30280A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5A93944-76D9-9F4E-B724-931B008C3F7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179E375-C6AA-DC41-9BFB-B0BE7B6A8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1A764-1A1E-4304-A91E-3279F962A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D43893-9B1B-4A02-86A7-BD1B2FABF9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2B9B9-3455-44A2-B63C-5F0D53D186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7B6A06-337A-DC49-B9AD-886E3032609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F8DBF7E-3E49-4066-A267-7147636FCC2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27C3158-0D0D-43CC-8617-D19EE60FA27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40AAEC0-298D-484D-9146-56C331339DF5}">
  <ds:schemaRefs>
    <ds:schemaRef ds:uri="http://schemas.microsoft.com/office/2006/metadata/longProperties"/>
  </ds:schemaRefs>
</ds:datastoreItem>
</file>

<file path=customXml/itemProps9.xml><?xml version="1.0" encoding="utf-8"?>
<ds:datastoreItem xmlns:ds="http://schemas.openxmlformats.org/officeDocument/2006/customXml" ds:itemID="{DB96D8C6-580F-C549-9B82-12DA46EA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2230</Words>
  <Characters>12713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14914</CharactersWithSpaces>
  <SharedDoc>false</SharedDoc>
  <HLinks>
    <vt:vector size="12" baseType="variant"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_Toc403467344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_Toc403467343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Shemshat Kasimova</dc:creator>
  <cp:lastModifiedBy>Christina Berger</cp:lastModifiedBy>
  <cp:revision>4</cp:revision>
  <cp:lastPrinted>2016-12-05T11:53:00Z</cp:lastPrinted>
  <dcterms:created xsi:type="dcterms:W3CDTF">2016-12-05T11:52:00Z</dcterms:created>
  <dcterms:modified xsi:type="dcterms:W3CDTF">2016-12-05T11:57:00Z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I04\kr01</vt:lpwstr>
  </property>
  <property fmtid="{D5CDD505-2E9C-101B-9397-08002B2CF9AE}" pid="4" name="ContentTypeId">
    <vt:lpwstr>0x0101004FDACE739233BB499185E9201691D117</vt:lpwstr>
  </property>
</Properties>
</file>